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341E" w:rsidRPr="00482257" w:rsidRDefault="0053341E" w:rsidP="003D00A7">
      <w:pPr>
        <w:spacing w:line="276" w:lineRule="auto"/>
        <w:jc w:val="both"/>
        <w:rPr>
          <w:rFonts w:ascii="Times New Roman" w:hAnsi="Times New Roman"/>
          <w:sz w:val="28"/>
          <w:szCs w:val="22"/>
        </w:rPr>
      </w:pPr>
    </w:p>
    <w:p w:rsidR="0053341E" w:rsidRPr="008E38BE" w:rsidRDefault="00D15578" w:rsidP="000C59B2">
      <w:pPr>
        <w:spacing w:line="276" w:lineRule="auto"/>
        <w:jc w:val="center"/>
        <w:rPr>
          <w:rFonts w:ascii="Times New Roman" w:eastAsia="Times New Roman" w:hAnsi="Times New Roman"/>
          <w:sz w:val="28"/>
          <w:szCs w:val="28"/>
        </w:rPr>
      </w:pPr>
      <w:r w:rsidRPr="00D15578">
        <w:rPr>
          <w:rFonts w:ascii="Times New Roman" w:eastAsia="Times New Roman" w:hAnsi="Times New Roman"/>
          <w:b/>
          <w:sz w:val="28"/>
          <w:szCs w:val="32"/>
        </w:rPr>
        <w:t xml:space="preserve">Couplage du procédé </w:t>
      </w:r>
      <w:r w:rsidR="00E855B9" w:rsidRPr="00E855B9">
        <w:rPr>
          <w:rFonts w:ascii="Times New Roman" w:eastAsia="Times New Roman" w:hAnsi="Times New Roman"/>
          <w:b/>
          <w:sz w:val="28"/>
          <w:szCs w:val="32"/>
        </w:rPr>
        <w:t>d’élaboration par la technique RTM (Resin Transfer Molding</w:t>
      </w:r>
      <w:r w:rsidR="00E855B9">
        <w:rPr>
          <w:rFonts w:ascii="Times New Roman" w:eastAsia="Times New Roman" w:hAnsi="Times New Roman"/>
          <w:b/>
          <w:sz w:val="28"/>
          <w:szCs w:val="32"/>
        </w:rPr>
        <w:t xml:space="preserve">) </w:t>
      </w:r>
      <w:r w:rsidRPr="00D15578">
        <w:rPr>
          <w:rFonts w:ascii="Times New Roman" w:eastAsia="Times New Roman" w:hAnsi="Times New Roman"/>
          <w:b/>
          <w:sz w:val="28"/>
          <w:szCs w:val="32"/>
        </w:rPr>
        <w:t xml:space="preserve">et </w:t>
      </w:r>
      <w:r>
        <w:rPr>
          <w:rFonts w:ascii="Times New Roman" w:eastAsia="Times New Roman" w:hAnsi="Times New Roman"/>
          <w:b/>
          <w:sz w:val="28"/>
          <w:szCs w:val="32"/>
        </w:rPr>
        <w:t>l</w:t>
      </w:r>
      <w:r w:rsidRPr="00D15578">
        <w:rPr>
          <w:rFonts w:ascii="Times New Roman" w:eastAsia="Times New Roman" w:hAnsi="Times New Roman"/>
          <w:b/>
          <w:sz w:val="28"/>
          <w:szCs w:val="32"/>
        </w:rPr>
        <w:t xml:space="preserve">es propriétés thermiques </w:t>
      </w:r>
      <w:r w:rsidR="00042487" w:rsidRPr="00D15578">
        <w:rPr>
          <w:rFonts w:ascii="Times New Roman" w:eastAsia="Times New Roman" w:hAnsi="Times New Roman"/>
          <w:b/>
          <w:sz w:val="28"/>
          <w:szCs w:val="32"/>
        </w:rPr>
        <w:t>effe</w:t>
      </w:r>
      <w:r w:rsidR="00042487">
        <w:rPr>
          <w:rFonts w:ascii="Times New Roman" w:eastAsia="Times New Roman" w:hAnsi="Times New Roman"/>
          <w:b/>
          <w:sz w:val="28"/>
          <w:szCs w:val="32"/>
        </w:rPr>
        <w:t>ctives</w:t>
      </w:r>
      <w:r>
        <w:rPr>
          <w:rFonts w:ascii="Times New Roman" w:eastAsia="Times New Roman" w:hAnsi="Times New Roman"/>
          <w:b/>
          <w:sz w:val="28"/>
          <w:szCs w:val="32"/>
        </w:rPr>
        <w:t xml:space="preserve"> </w:t>
      </w:r>
      <w:r w:rsidRPr="00D15578">
        <w:rPr>
          <w:rFonts w:ascii="Times New Roman" w:eastAsia="Times New Roman" w:hAnsi="Times New Roman"/>
          <w:b/>
          <w:sz w:val="28"/>
          <w:szCs w:val="32"/>
        </w:rPr>
        <w:t>d'un co</w:t>
      </w:r>
      <w:r w:rsidR="002661AB">
        <w:rPr>
          <w:rFonts w:ascii="Times New Roman" w:eastAsia="Times New Roman" w:hAnsi="Times New Roman"/>
          <w:b/>
          <w:sz w:val="28"/>
          <w:szCs w:val="32"/>
        </w:rPr>
        <w:t>mposite carbone/</w:t>
      </w:r>
      <w:r w:rsidRPr="00D15578">
        <w:rPr>
          <w:rFonts w:ascii="Times New Roman" w:eastAsia="Times New Roman" w:hAnsi="Times New Roman"/>
          <w:b/>
          <w:sz w:val="28"/>
          <w:szCs w:val="32"/>
        </w:rPr>
        <w:t xml:space="preserve">époxy chargé </w:t>
      </w:r>
      <w:r w:rsidR="002661AB">
        <w:rPr>
          <w:rFonts w:ascii="Times New Roman" w:eastAsia="Times New Roman" w:hAnsi="Times New Roman"/>
          <w:b/>
          <w:sz w:val="28"/>
          <w:szCs w:val="32"/>
        </w:rPr>
        <w:t>en</w:t>
      </w:r>
      <w:r w:rsidRPr="00D15578">
        <w:rPr>
          <w:rFonts w:ascii="Times New Roman" w:eastAsia="Times New Roman" w:hAnsi="Times New Roman"/>
          <w:b/>
          <w:sz w:val="28"/>
          <w:szCs w:val="32"/>
        </w:rPr>
        <w:t xml:space="preserve"> particules</w:t>
      </w:r>
    </w:p>
    <w:p w:rsidR="0023373A" w:rsidRPr="008F5D04" w:rsidRDefault="009C4A41" w:rsidP="0023373A">
      <w:pPr>
        <w:spacing w:line="276" w:lineRule="auto"/>
        <w:jc w:val="center"/>
        <w:rPr>
          <w:rFonts w:ascii="Times New Roman" w:eastAsia="Times New Roman" w:hAnsi="Times New Roman"/>
          <w:sz w:val="24"/>
        </w:rPr>
      </w:pPr>
      <w:r w:rsidRPr="008F5D04">
        <w:rPr>
          <w:rFonts w:ascii="Times New Roman" w:eastAsia="Times New Roman" w:hAnsi="Times New Roman"/>
          <w:b/>
          <w:sz w:val="24"/>
        </w:rPr>
        <w:t>Y. Djebara</w:t>
      </w:r>
      <w:r w:rsidRPr="008F5D04">
        <w:rPr>
          <w:rFonts w:ascii="Times New Roman" w:eastAsia="Times New Roman" w:hAnsi="Times New Roman"/>
          <w:b/>
          <w:sz w:val="24"/>
          <w:vertAlign w:val="superscript"/>
        </w:rPr>
        <w:t>1</w:t>
      </w:r>
      <w:r w:rsidRPr="008F5D04">
        <w:rPr>
          <w:rFonts w:ascii="Times New Roman" w:hAnsi="Times New Roman"/>
          <w:sz w:val="24"/>
        </w:rPr>
        <w:t xml:space="preserve">, </w:t>
      </w:r>
      <w:r w:rsidR="008F5D04" w:rsidRPr="008F5D04">
        <w:rPr>
          <w:rFonts w:ascii="Times New Roman" w:eastAsia="Times New Roman" w:hAnsi="Times New Roman"/>
          <w:b/>
          <w:sz w:val="24"/>
        </w:rPr>
        <w:t>I</w:t>
      </w:r>
      <w:r w:rsidRPr="008F5D04">
        <w:rPr>
          <w:rFonts w:ascii="Times New Roman" w:eastAsia="Times New Roman" w:hAnsi="Times New Roman"/>
          <w:b/>
          <w:sz w:val="24"/>
        </w:rPr>
        <w:t xml:space="preserve">. </w:t>
      </w:r>
      <w:r w:rsidR="008F5D04">
        <w:rPr>
          <w:rFonts w:ascii="Times New Roman" w:eastAsia="Times New Roman" w:hAnsi="Times New Roman"/>
          <w:b/>
          <w:sz w:val="24"/>
        </w:rPr>
        <w:t>A</w:t>
      </w:r>
      <w:r w:rsidR="008F5D04" w:rsidRPr="008F5D04">
        <w:rPr>
          <w:rFonts w:ascii="Times New Roman" w:eastAsia="Times New Roman" w:hAnsi="Times New Roman"/>
          <w:b/>
          <w:sz w:val="24"/>
        </w:rPr>
        <w:t xml:space="preserve">bdellatif </w:t>
      </w:r>
      <w:r w:rsidRPr="008F5D04">
        <w:rPr>
          <w:rFonts w:ascii="Times New Roman" w:eastAsia="Times New Roman" w:hAnsi="Times New Roman"/>
          <w:b/>
          <w:sz w:val="24"/>
          <w:vertAlign w:val="superscript"/>
        </w:rPr>
        <w:t>2</w:t>
      </w:r>
      <w:r w:rsidR="00FF1EE6" w:rsidRPr="008F5D04">
        <w:rPr>
          <w:rFonts w:ascii="Times New Roman" w:hAnsi="Times New Roman"/>
          <w:sz w:val="24"/>
        </w:rPr>
        <w:t xml:space="preserve">, </w:t>
      </w:r>
      <w:r w:rsidR="00583EC9" w:rsidRPr="008F5D04">
        <w:rPr>
          <w:rFonts w:ascii="Times New Roman" w:eastAsia="Times New Roman" w:hAnsi="Times New Roman"/>
          <w:b/>
          <w:sz w:val="24"/>
        </w:rPr>
        <w:t>A. Saouab</w:t>
      </w:r>
      <w:r w:rsidR="00583EC9" w:rsidRPr="008F5D04">
        <w:rPr>
          <w:rFonts w:ascii="Times New Roman" w:eastAsia="Times New Roman" w:hAnsi="Times New Roman"/>
          <w:b/>
          <w:sz w:val="24"/>
          <w:vertAlign w:val="superscript"/>
        </w:rPr>
        <w:t>3</w:t>
      </w:r>
      <w:r w:rsidR="00583EC9" w:rsidRPr="008F5D04">
        <w:rPr>
          <w:rFonts w:ascii="Times New Roman" w:hAnsi="Times New Roman"/>
          <w:sz w:val="24"/>
        </w:rPr>
        <w:t xml:space="preserve"> ,</w:t>
      </w:r>
      <w:r w:rsidRPr="008F5D04">
        <w:rPr>
          <w:rFonts w:ascii="Times New Roman" w:eastAsia="Times New Roman" w:hAnsi="Times New Roman"/>
          <w:b/>
          <w:sz w:val="24"/>
        </w:rPr>
        <w:t>T</w:t>
      </w:r>
      <w:r w:rsidR="0053341E" w:rsidRPr="008F5D04">
        <w:rPr>
          <w:rFonts w:ascii="Times New Roman" w:eastAsia="Times New Roman" w:hAnsi="Times New Roman"/>
          <w:b/>
          <w:sz w:val="24"/>
        </w:rPr>
        <w:t xml:space="preserve">. </w:t>
      </w:r>
      <w:r w:rsidRPr="008F5D04">
        <w:rPr>
          <w:rFonts w:ascii="Times New Roman" w:eastAsia="Times New Roman" w:hAnsi="Times New Roman"/>
          <w:b/>
          <w:sz w:val="24"/>
        </w:rPr>
        <w:t>Kanit</w:t>
      </w:r>
      <w:r w:rsidR="00130F7E" w:rsidRPr="008F5D04">
        <w:rPr>
          <w:rFonts w:ascii="Times New Roman" w:eastAsia="Times New Roman" w:hAnsi="Times New Roman"/>
          <w:b/>
          <w:sz w:val="24"/>
          <w:vertAlign w:val="superscript"/>
        </w:rPr>
        <w:t>2</w:t>
      </w:r>
      <w:r w:rsidRPr="008F5D04">
        <w:rPr>
          <w:rFonts w:ascii="Times New Roman" w:eastAsia="Times New Roman" w:hAnsi="Times New Roman"/>
          <w:b/>
          <w:sz w:val="24"/>
          <w:vertAlign w:val="superscript"/>
        </w:rPr>
        <w:t xml:space="preserve">   </w:t>
      </w:r>
    </w:p>
    <w:p w:rsidR="0023373A" w:rsidRDefault="0053341E" w:rsidP="0023373A">
      <w:pPr>
        <w:spacing w:line="276" w:lineRule="auto"/>
        <w:jc w:val="center"/>
        <w:rPr>
          <w:rFonts w:ascii="Times New Roman" w:eastAsia="Times New Roman" w:hAnsi="Times New Roman"/>
        </w:rPr>
      </w:pPr>
      <w:r w:rsidRPr="002A21AA">
        <w:rPr>
          <w:rFonts w:ascii="Times New Roman" w:eastAsia="Times New Roman" w:hAnsi="Times New Roman"/>
          <w:vertAlign w:val="superscript"/>
        </w:rPr>
        <w:t>1</w:t>
      </w:r>
      <w:r w:rsidR="0045359C">
        <w:rPr>
          <w:rFonts w:ascii="Times New Roman" w:eastAsia="Times New Roman" w:hAnsi="Times New Roman"/>
        </w:rPr>
        <w:t>Labo</w:t>
      </w:r>
      <w:r w:rsidR="00531583">
        <w:rPr>
          <w:rFonts w:ascii="Times New Roman" w:eastAsia="Times New Roman" w:hAnsi="Times New Roman"/>
        </w:rPr>
        <w:t>ratoire de M</w:t>
      </w:r>
      <w:r w:rsidR="00D32BCC">
        <w:rPr>
          <w:rFonts w:ascii="Times New Roman" w:eastAsia="Times New Roman" w:hAnsi="Times New Roman"/>
        </w:rPr>
        <w:t>écanique</w:t>
      </w:r>
      <w:r w:rsidR="002A21AA">
        <w:rPr>
          <w:rFonts w:ascii="Times New Roman" w:eastAsia="Times New Roman" w:hAnsi="Times New Roman"/>
        </w:rPr>
        <w:t xml:space="preserve"> des Structures et des M</w:t>
      </w:r>
      <w:r w:rsidR="00561108">
        <w:rPr>
          <w:rFonts w:ascii="Times New Roman" w:eastAsia="Times New Roman" w:hAnsi="Times New Roman"/>
        </w:rPr>
        <w:t>atériaux,</w:t>
      </w:r>
      <w:r w:rsidR="002A21AA">
        <w:rPr>
          <w:rFonts w:ascii="Times New Roman" w:eastAsia="Times New Roman" w:hAnsi="Times New Roman"/>
        </w:rPr>
        <w:t xml:space="preserve"> Batna,</w:t>
      </w:r>
      <w:r w:rsidR="0023373A">
        <w:rPr>
          <w:rFonts w:ascii="Times New Roman" w:eastAsia="Times New Roman" w:hAnsi="Times New Roman"/>
        </w:rPr>
        <w:t xml:space="preserve"> Algérie,</w:t>
      </w:r>
      <w:r w:rsidR="0045359C">
        <w:rPr>
          <w:rFonts w:ascii="Times New Roman" w:eastAsia="Times New Roman" w:hAnsi="Times New Roman"/>
        </w:rPr>
        <w:t xml:space="preserve"> </w:t>
      </w:r>
      <w:hyperlink r:id="rId8" w:history="1">
        <w:r w:rsidR="0023373A" w:rsidRPr="00466393">
          <w:rPr>
            <w:rStyle w:val="Lienhypertexte"/>
            <w:rFonts w:ascii="Times New Roman" w:eastAsia="Times New Roman" w:hAnsi="Times New Roman"/>
          </w:rPr>
          <w:t>djebara.youcef@gmail.com</w:t>
        </w:r>
      </w:hyperlink>
    </w:p>
    <w:p w:rsidR="002A21AA" w:rsidRPr="0023373A" w:rsidRDefault="00815C92" w:rsidP="002A21AA">
      <w:pPr>
        <w:spacing w:line="276" w:lineRule="auto"/>
        <w:jc w:val="center"/>
        <w:rPr>
          <w:rFonts w:ascii="Times New Roman" w:eastAsia="Times New Roman" w:hAnsi="Times New Roman"/>
        </w:rPr>
      </w:pPr>
      <w:r w:rsidRPr="002A21AA">
        <w:rPr>
          <w:rFonts w:ascii="Times New Roman" w:eastAsia="Times New Roman" w:hAnsi="Times New Roman"/>
          <w:vertAlign w:val="superscript"/>
        </w:rPr>
        <w:t>2</w:t>
      </w:r>
      <w:r w:rsidR="0045359C">
        <w:rPr>
          <w:rFonts w:ascii="Times New Roman" w:eastAsia="Times New Roman" w:hAnsi="Times New Roman"/>
        </w:rPr>
        <w:t>Laboratoire</w:t>
      </w:r>
      <w:r w:rsidR="00531583">
        <w:rPr>
          <w:rFonts w:ascii="Times New Roman" w:eastAsia="Times New Roman" w:hAnsi="Times New Roman"/>
        </w:rPr>
        <w:t xml:space="preserve"> de Mécanique </w:t>
      </w:r>
      <w:r w:rsidR="009C4A41">
        <w:rPr>
          <w:rFonts w:ascii="Times New Roman" w:eastAsia="Times New Roman" w:hAnsi="Times New Roman"/>
        </w:rPr>
        <w:t>de Lille</w:t>
      </w:r>
      <w:r w:rsidR="0023373A">
        <w:rPr>
          <w:rFonts w:ascii="Times New Roman" w:hAnsi="Times New Roman"/>
          <w:color w:val="000000"/>
          <w:sz w:val="24"/>
        </w:rPr>
        <w:t>,</w:t>
      </w:r>
      <w:r w:rsidR="002A21AA">
        <w:rPr>
          <w:rFonts w:ascii="Times New Roman" w:hAnsi="Times New Roman"/>
          <w:color w:val="000000"/>
          <w:sz w:val="24"/>
        </w:rPr>
        <w:t xml:space="preserve"> </w:t>
      </w:r>
      <w:r w:rsidR="002A21AA" w:rsidRPr="002A21AA">
        <w:rPr>
          <w:rFonts w:ascii="Times New Roman" w:hAnsi="Times New Roman"/>
          <w:color w:val="000000"/>
          <w:szCs w:val="20"/>
        </w:rPr>
        <w:t>Univ. Lille1,</w:t>
      </w:r>
      <w:r w:rsidR="002A21AA">
        <w:rPr>
          <w:rFonts w:ascii="Times New Roman" w:hAnsi="Times New Roman"/>
          <w:color w:val="000000"/>
          <w:sz w:val="24"/>
        </w:rPr>
        <w:t xml:space="preserve"> </w:t>
      </w:r>
      <w:r w:rsidR="0023373A">
        <w:rPr>
          <w:rFonts w:ascii="Times New Roman" w:hAnsi="Times New Roman"/>
          <w:color w:val="000000"/>
          <w:sz w:val="24"/>
        </w:rPr>
        <w:t xml:space="preserve"> </w:t>
      </w:r>
      <w:r w:rsidR="0023373A" w:rsidRPr="0023373A">
        <w:rPr>
          <w:rFonts w:ascii="Times New Roman" w:eastAsia="Times New Roman" w:hAnsi="Times New Roman"/>
        </w:rPr>
        <w:t>France</w:t>
      </w:r>
      <w:r w:rsidR="0045359C">
        <w:rPr>
          <w:rFonts w:ascii="Times New Roman" w:eastAsia="Times New Roman" w:hAnsi="Times New Roman"/>
        </w:rPr>
        <w:t>,</w:t>
      </w:r>
      <w:r w:rsidRPr="00815C92">
        <w:t xml:space="preserve"> </w:t>
      </w:r>
      <w:hyperlink r:id="rId9" w:history="1">
        <w:r w:rsidR="00DF1E17" w:rsidRPr="00466393">
          <w:rPr>
            <w:rStyle w:val="Lienhypertexte"/>
            <w:rFonts w:ascii="Times New Roman" w:eastAsia="Times New Roman" w:hAnsi="Times New Roman"/>
          </w:rPr>
          <w:t>abdellatif.imad@polytech-lille.fr</w:t>
        </w:r>
      </w:hyperlink>
      <w:r w:rsidR="002A21AA">
        <w:rPr>
          <w:rFonts w:ascii="Times New Roman" w:eastAsia="Times New Roman" w:hAnsi="Times New Roman"/>
        </w:rPr>
        <w:t>,</w:t>
      </w:r>
      <w:r w:rsidR="002A21AA" w:rsidRPr="00DF1E17">
        <w:rPr>
          <w:rFonts w:ascii="Times New Roman" w:hAnsi="Times New Roman"/>
          <w:color w:val="000000"/>
          <w:sz w:val="24"/>
        </w:rPr>
        <w:t xml:space="preserve"> </w:t>
      </w:r>
      <w:hyperlink r:id="rId10" w:history="1">
        <w:r w:rsidR="002A21AA" w:rsidRPr="0023373A">
          <w:rPr>
            <w:rStyle w:val="Lienhypertexte"/>
            <w:rFonts w:ascii="Times New Roman" w:hAnsi="Times New Roman"/>
            <w:szCs w:val="20"/>
          </w:rPr>
          <w:t>toufik.kanit@univ-lille1.fr</w:t>
        </w:r>
      </w:hyperlink>
    </w:p>
    <w:p w:rsidR="0023373A" w:rsidRDefault="00DF1E17" w:rsidP="0023373A">
      <w:pPr>
        <w:spacing w:line="276" w:lineRule="auto"/>
        <w:jc w:val="center"/>
        <w:rPr>
          <w:rFonts w:ascii="Times New Roman" w:eastAsia="Times New Roman" w:hAnsi="Times New Roman"/>
        </w:rPr>
      </w:pPr>
      <w:r w:rsidRPr="002A21AA">
        <w:rPr>
          <w:rFonts w:ascii="Times New Roman" w:eastAsia="Times New Roman" w:hAnsi="Times New Roman"/>
          <w:vertAlign w:val="superscript"/>
        </w:rPr>
        <w:t>3</w:t>
      </w:r>
      <w:r w:rsidR="002A21AA">
        <w:rPr>
          <w:rFonts w:ascii="Times-New-Roman" w:hAnsi="Times-New-Roman"/>
          <w:color w:val="000000"/>
        </w:rPr>
        <w:t xml:space="preserve">Normandie Univ., Le </w:t>
      </w:r>
      <w:r w:rsidR="0023373A" w:rsidRPr="00A32504">
        <w:rPr>
          <w:rFonts w:ascii="Times-New-Roman" w:hAnsi="Times-New-Roman"/>
          <w:color w:val="000000"/>
        </w:rPr>
        <w:t xml:space="preserve">HAVRE, CNRS, LOMC, 76600 Le Havre, </w:t>
      </w:r>
      <w:r w:rsidR="0023373A">
        <w:rPr>
          <w:rFonts w:ascii="Times-New-Roman" w:hAnsi="Times-New-Roman"/>
          <w:color w:val="000000"/>
        </w:rPr>
        <w:t>France</w:t>
      </w:r>
      <w:r w:rsidR="0023373A">
        <w:rPr>
          <w:rFonts w:ascii="Times New Roman" w:hAnsi="Times New Roman"/>
          <w:color w:val="000000"/>
          <w:sz w:val="24"/>
        </w:rPr>
        <w:t xml:space="preserve">, </w:t>
      </w:r>
      <w:hyperlink r:id="rId11" w:history="1">
        <w:r w:rsidR="0023373A">
          <w:rPr>
            <w:rStyle w:val="Lienhypertexte"/>
          </w:rPr>
          <w:t>abdelghani.saouab@</w:t>
        </w:r>
      </w:hyperlink>
      <w:hyperlink r:id="rId12" w:history="1">
        <w:r w:rsidR="0023373A">
          <w:rPr>
            <w:rStyle w:val="Lienhypertexte"/>
          </w:rPr>
          <w:t>univ-lehavre.fr</w:t>
        </w:r>
      </w:hyperlink>
    </w:p>
    <w:p w:rsidR="00DF1E17" w:rsidRPr="00DF1E17" w:rsidRDefault="00DF1E17" w:rsidP="00DF1E17">
      <w:pPr>
        <w:spacing w:line="276" w:lineRule="auto"/>
        <w:rPr>
          <w:rFonts w:ascii="Times New Roman" w:eastAsia="Times New Roman" w:hAnsi="Times New Roman"/>
        </w:rPr>
      </w:pPr>
    </w:p>
    <w:p w:rsidR="009C4A41" w:rsidRPr="00DF1E17" w:rsidRDefault="009C4A41" w:rsidP="000C59B2">
      <w:pPr>
        <w:spacing w:line="276" w:lineRule="auto"/>
        <w:jc w:val="center"/>
        <w:rPr>
          <w:rFonts w:ascii="Times New Roman" w:eastAsia="Times New Roman" w:hAnsi="Times New Roman"/>
        </w:rPr>
      </w:pPr>
    </w:p>
    <w:p w:rsidR="0053341E" w:rsidRPr="00DF1E17" w:rsidRDefault="0053341E" w:rsidP="003D00A7">
      <w:pPr>
        <w:spacing w:line="276" w:lineRule="auto"/>
        <w:jc w:val="both"/>
        <w:rPr>
          <w:rFonts w:ascii="Times New Roman" w:eastAsia="Times New Roman" w:hAnsi="Times New Roman"/>
          <w:b/>
          <w:sz w:val="28"/>
          <w:szCs w:val="28"/>
        </w:rPr>
        <w:sectPr w:rsidR="0053341E" w:rsidRPr="00DF1E17" w:rsidSect="00823BDF">
          <w:headerReference w:type="even" r:id="rId13"/>
          <w:headerReference w:type="default" r:id="rId14"/>
          <w:pgSz w:w="11900" w:h="16840"/>
          <w:pgMar w:top="1134" w:right="851" w:bottom="1134" w:left="1134" w:header="709" w:footer="709" w:gutter="0"/>
          <w:cols w:space="708"/>
          <w:docGrid w:linePitch="360"/>
        </w:sectPr>
      </w:pPr>
    </w:p>
    <w:p w:rsidR="0053341E" w:rsidRPr="00823BDF" w:rsidRDefault="0053341E" w:rsidP="003D00A7">
      <w:pPr>
        <w:spacing w:line="276" w:lineRule="auto"/>
        <w:jc w:val="both"/>
        <w:rPr>
          <w:rFonts w:ascii="Times New Roman" w:eastAsia="Times New Roman" w:hAnsi="Times New Roman"/>
          <w:b/>
          <w:sz w:val="24"/>
        </w:rPr>
      </w:pPr>
      <w:r w:rsidRPr="00823BDF">
        <w:rPr>
          <w:rFonts w:ascii="Times New Roman" w:eastAsia="Times New Roman" w:hAnsi="Times New Roman"/>
          <w:b/>
          <w:sz w:val="24"/>
        </w:rPr>
        <w:lastRenderedPageBreak/>
        <w:t xml:space="preserve">Résumé  </w:t>
      </w:r>
    </w:p>
    <w:p w:rsidR="001C0C7A" w:rsidRPr="001C0C7A" w:rsidRDefault="00CE2359" w:rsidP="001C0C7A">
      <w:pPr>
        <w:spacing w:line="276" w:lineRule="auto"/>
        <w:jc w:val="both"/>
        <w:rPr>
          <w:rFonts w:ascii="Times New Roman" w:eastAsia="Times New Roman" w:hAnsi="Times New Roman"/>
          <w:szCs w:val="20"/>
        </w:rPr>
      </w:pPr>
      <w:r>
        <w:rPr>
          <w:rFonts w:ascii="Times New Roman" w:eastAsia="Times New Roman" w:hAnsi="Times New Roman"/>
          <w:szCs w:val="20"/>
        </w:rPr>
        <w:t xml:space="preserve">     </w:t>
      </w:r>
      <w:r w:rsidR="00AB74F8">
        <w:rPr>
          <w:rFonts w:ascii="Times New Roman" w:eastAsia="Times New Roman" w:hAnsi="Times New Roman"/>
          <w:szCs w:val="20"/>
        </w:rPr>
        <w:t>Dans ce cette étude</w:t>
      </w:r>
      <w:r w:rsidR="001C0C7A" w:rsidRPr="001C0C7A">
        <w:rPr>
          <w:rFonts w:ascii="Times New Roman" w:eastAsia="Times New Roman" w:hAnsi="Times New Roman"/>
          <w:szCs w:val="20"/>
        </w:rPr>
        <w:t xml:space="preserve">, nous envisageons de proposer une approche originale </w:t>
      </w:r>
      <w:r w:rsidR="002A21AA">
        <w:rPr>
          <w:rFonts w:ascii="Times New Roman" w:eastAsia="Times New Roman" w:hAnsi="Times New Roman"/>
          <w:szCs w:val="20"/>
        </w:rPr>
        <w:t>de couplage</w:t>
      </w:r>
      <w:r w:rsidR="001C0C7A" w:rsidRPr="001C0C7A">
        <w:rPr>
          <w:rFonts w:ascii="Times New Roman" w:eastAsia="Times New Roman" w:hAnsi="Times New Roman"/>
          <w:szCs w:val="20"/>
        </w:rPr>
        <w:t xml:space="preserve"> </w:t>
      </w:r>
      <w:r w:rsidR="002A21AA">
        <w:rPr>
          <w:rFonts w:ascii="Times New Roman" w:eastAsia="Times New Roman" w:hAnsi="Times New Roman"/>
          <w:szCs w:val="20"/>
        </w:rPr>
        <w:t xml:space="preserve">du </w:t>
      </w:r>
      <w:r w:rsidR="001C0C7A" w:rsidRPr="001C0C7A">
        <w:rPr>
          <w:rFonts w:ascii="Times New Roman" w:eastAsia="Times New Roman" w:hAnsi="Times New Roman"/>
          <w:szCs w:val="20"/>
        </w:rPr>
        <w:t xml:space="preserve">procédé </w:t>
      </w:r>
      <w:r w:rsidR="002A21AA">
        <w:rPr>
          <w:rFonts w:ascii="Times New Roman" w:eastAsia="Times New Roman" w:hAnsi="Times New Roman"/>
          <w:szCs w:val="20"/>
        </w:rPr>
        <w:t>d’élaboration par la technique RTM</w:t>
      </w:r>
      <w:r w:rsidR="001C0C7A" w:rsidRPr="001C0C7A">
        <w:rPr>
          <w:rFonts w:ascii="Times New Roman" w:eastAsia="Times New Roman" w:hAnsi="Times New Roman"/>
          <w:szCs w:val="20"/>
        </w:rPr>
        <w:t xml:space="preserve"> </w:t>
      </w:r>
      <w:r w:rsidR="002A21AA">
        <w:rPr>
          <w:rFonts w:ascii="Times New Roman" w:eastAsia="Times New Roman" w:hAnsi="Times New Roman"/>
          <w:szCs w:val="20"/>
        </w:rPr>
        <w:t>(</w:t>
      </w:r>
      <w:r w:rsidR="009868F1" w:rsidRPr="002A66D1">
        <w:rPr>
          <w:rFonts w:ascii="Times New Roman" w:eastAsia="Times New Roman" w:hAnsi="Times New Roman"/>
          <w:i/>
          <w:szCs w:val="20"/>
        </w:rPr>
        <w:t>Resin Transfer Molding</w:t>
      </w:r>
      <w:r w:rsidR="002A21AA">
        <w:rPr>
          <w:rFonts w:ascii="Times New Roman" w:eastAsia="Times New Roman" w:hAnsi="Times New Roman"/>
          <w:i/>
          <w:szCs w:val="20"/>
        </w:rPr>
        <w:t>)</w:t>
      </w:r>
      <w:r w:rsidR="009868F1">
        <w:rPr>
          <w:rFonts w:ascii="Times New Roman" w:eastAsia="Times New Roman" w:hAnsi="Times New Roman"/>
          <w:szCs w:val="20"/>
        </w:rPr>
        <w:t xml:space="preserve"> </w:t>
      </w:r>
      <w:r w:rsidR="006A44E6">
        <w:rPr>
          <w:rFonts w:ascii="Times New Roman" w:eastAsia="Times New Roman" w:hAnsi="Times New Roman"/>
          <w:szCs w:val="20"/>
        </w:rPr>
        <w:t xml:space="preserve">et </w:t>
      </w:r>
      <w:r w:rsidR="002A21AA">
        <w:rPr>
          <w:rFonts w:ascii="Times New Roman" w:eastAsia="Times New Roman" w:hAnsi="Times New Roman"/>
          <w:szCs w:val="20"/>
        </w:rPr>
        <w:t>des</w:t>
      </w:r>
      <w:r w:rsidR="001C0C7A" w:rsidRPr="001C0C7A">
        <w:rPr>
          <w:rFonts w:ascii="Times New Roman" w:eastAsia="Times New Roman" w:hAnsi="Times New Roman"/>
          <w:szCs w:val="20"/>
        </w:rPr>
        <w:t xml:space="preserve"> p</w:t>
      </w:r>
      <w:r w:rsidR="004C7748">
        <w:rPr>
          <w:rFonts w:ascii="Times New Roman" w:eastAsia="Times New Roman" w:hAnsi="Times New Roman"/>
          <w:szCs w:val="20"/>
        </w:rPr>
        <w:t xml:space="preserve">ropriétés thermiques effectives </w:t>
      </w:r>
      <w:r w:rsidR="001C0C7A" w:rsidRPr="001C0C7A">
        <w:rPr>
          <w:rFonts w:ascii="Times New Roman" w:eastAsia="Times New Roman" w:hAnsi="Times New Roman"/>
          <w:szCs w:val="20"/>
        </w:rPr>
        <w:t xml:space="preserve">d'un composite stratifié </w:t>
      </w:r>
      <w:r w:rsidR="004C7748">
        <w:rPr>
          <w:rFonts w:ascii="Times New Roman" w:eastAsia="Times New Roman" w:hAnsi="Times New Roman"/>
          <w:szCs w:val="20"/>
        </w:rPr>
        <w:t>(</w:t>
      </w:r>
      <w:r w:rsidR="001C0C7A" w:rsidRPr="001C0C7A">
        <w:rPr>
          <w:rFonts w:ascii="Times New Roman" w:eastAsia="Times New Roman" w:hAnsi="Times New Roman"/>
          <w:szCs w:val="20"/>
        </w:rPr>
        <w:t>carbone/époxy) renforcé par des particul</w:t>
      </w:r>
      <w:r w:rsidR="002A21AA">
        <w:rPr>
          <w:rFonts w:ascii="Times New Roman" w:eastAsia="Times New Roman" w:hAnsi="Times New Roman"/>
          <w:szCs w:val="20"/>
        </w:rPr>
        <w:t>es de différents matériaux (métalliques ou céramiques)</w:t>
      </w:r>
      <w:r w:rsidR="001C0C7A" w:rsidRPr="001C0C7A">
        <w:rPr>
          <w:rFonts w:ascii="Times New Roman" w:eastAsia="Times New Roman" w:hAnsi="Times New Roman"/>
          <w:szCs w:val="20"/>
        </w:rPr>
        <w:t>. Cette approche est basée sur trois étapes principales</w:t>
      </w:r>
      <w:r w:rsidR="00A83402">
        <w:rPr>
          <w:rFonts w:ascii="Times New Roman" w:eastAsia="Times New Roman" w:hAnsi="Times New Roman"/>
          <w:szCs w:val="20"/>
        </w:rPr>
        <w:t xml:space="preserve"> : </w:t>
      </w:r>
      <w:r w:rsidR="004C7748" w:rsidRPr="004C7748">
        <w:rPr>
          <w:rFonts w:ascii="Times New Roman" w:eastAsia="Times New Roman" w:hAnsi="Times New Roman"/>
          <w:i/>
          <w:szCs w:val="20"/>
        </w:rPr>
        <w:t>(</w:t>
      </w:r>
      <w:r w:rsidR="004C7748">
        <w:rPr>
          <w:rFonts w:ascii="Times New Roman" w:eastAsia="Times New Roman" w:hAnsi="Times New Roman"/>
          <w:i/>
          <w:szCs w:val="20"/>
        </w:rPr>
        <w:t>i</w:t>
      </w:r>
      <w:r w:rsidR="004C7748" w:rsidRPr="004C7748">
        <w:rPr>
          <w:rFonts w:ascii="Times New Roman" w:eastAsia="Times New Roman" w:hAnsi="Times New Roman"/>
          <w:i/>
          <w:szCs w:val="20"/>
        </w:rPr>
        <w:t>)</w:t>
      </w:r>
      <w:r w:rsidR="004C7748">
        <w:rPr>
          <w:rFonts w:ascii="Times New Roman" w:eastAsia="Times New Roman" w:hAnsi="Times New Roman"/>
          <w:szCs w:val="20"/>
        </w:rPr>
        <w:t xml:space="preserve"> </w:t>
      </w:r>
      <w:r w:rsidR="00EA41B1">
        <w:rPr>
          <w:rFonts w:ascii="Times New Roman" w:eastAsia="Times New Roman" w:hAnsi="Times New Roman"/>
          <w:szCs w:val="20"/>
        </w:rPr>
        <w:t>une</w:t>
      </w:r>
      <w:r w:rsidR="00EA41B1" w:rsidRPr="001C0C7A">
        <w:rPr>
          <w:rFonts w:ascii="Times New Roman" w:eastAsia="Times New Roman" w:hAnsi="Times New Roman"/>
          <w:szCs w:val="20"/>
        </w:rPr>
        <w:t xml:space="preserve"> </w:t>
      </w:r>
      <w:r w:rsidR="001C0C7A" w:rsidRPr="001C0C7A">
        <w:rPr>
          <w:rFonts w:ascii="Times New Roman" w:eastAsia="Times New Roman" w:hAnsi="Times New Roman"/>
          <w:szCs w:val="20"/>
        </w:rPr>
        <w:t xml:space="preserve">simulation numérique du </w:t>
      </w:r>
      <w:r w:rsidR="00D00DEE">
        <w:rPr>
          <w:rFonts w:ascii="Times New Roman" w:eastAsia="Times New Roman" w:hAnsi="Times New Roman"/>
          <w:szCs w:val="20"/>
        </w:rPr>
        <w:t xml:space="preserve">flux </w:t>
      </w:r>
      <w:r w:rsidR="001C0C7A" w:rsidRPr="001C0C7A">
        <w:rPr>
          <w:rFonts w:ascii="Times New Roman" w:eastAsia="Times New Roman" w:hAnsi="Times New Roman"/>
          <w:szCs w:val="20"/>
        </w:rPr>
        <w:t>et de</w:t>
      </w:r>
      <w:r w:rsidR="004C7748">
        <w:rPr>
          <w:rFonts w:ascii="Times New Roman" w:eastAsia="Times New Roman" w:hAnsi="Times New Roman"/>
          <w:szCs w:val="20"/>
        </w:rPr>
        <w:t xml:space="preserve"> la filtration des suspensions, </w:t>
      </w:r>
      <w:r w:rsidR="004C7748" w:rsidRPr="004C7748">
        <w:rPr>
          <w:rFonts w:ascii="Times New Roman" w:eastAsia="Times New Roman" w:hAnsi="Times New Roman"/>
          <w:i/>
          <w:szCs w:val="20"/>
        </w:rPr>
        <w:t>(</w:t>
      </w:r>
      <w:r w:rsidR="004C7748">
        <w:rPr>
          <w:rFonts w:ascii="Times New Roman" w:eastAsia="Times New Roman" w:hAnsi="Times New Roman"/>
          <w:i/>
          <w:szCs w:val="20"/>
        </w:rPr>
        <w:t>i</w:t>
      </w:r>
      <w:r w:rsidR="004C7748" w:rsidRPr="004C7748">
        <w:rPr>
          <w:rFonts w:ascii="Times New Roman" w:eastAsia="Times New Roman" w:hAnsi="Times New Roman"/>
          <w:i/>
          <w:szCs w:val="20"/>
        </w:rPr>
        <w:t>i)</w:t>
      </w:r>
      <w:r w:rsidR="004C7748">
        <w:rPr>
          <w:rFonts w:ascii="Times New Roman" w:eastAsia="Times New Roman" w:hAnsi="Times New Roman"/>
          <w:szCs w:val="20"/>
        </w:rPr>
        <w:t xml:space="preserve"> </w:t>
      </w:r>
      <w:r w:rsidR="008D3EC7">
        <w:rPr>
          <w:rFonts w:ascii="Times New Roman" w:eastAsia="Times New Roman" w:hAnsi="Times New Roman"/>
          <w:szCs w:val="20"/>
        </w:rPr>
        <w:t xml:space="preserve"> </w:t>
      </w:r>
      <w:r w:rsidR="001C0C7A" w:rsidRPr="001C0C7A">
        <w:rPr>
          <w:rFonts w:ascii="Times New Roman" w:eastAsia="Times New Roman" w:hAnsi="Times New Roman"/>
          <w:szCs w:val="20"/>
        </w:rPr>
        <w:t>une opt</w:t>
      </w:r>
      <w:r w:rsidR="004C7748">
        <w:rPr>
          <w:rFonts w:ascii="Times New Roman" w:eastAsia="Times New Roman" w:hAnsi="Times New Roman"/>
          <w:szCs w:val="20"/>
        </w:rPr>
        <w:t xml:space="preserve">imisation du procédé et </w:t>
      </w:r>
      <w:r w:rsidR="004C7748" w:rsidRPr="004C7748">
        <w:rPr>
          <w:rFonts w:ascii="Times New Roman" w:eastAsia="Times New Roman" w:hAnsi="Times New Roman"/>
          <w:i/>
          <w:szCs w:val="20"/>
        </w:rPr>
        <w:t>(iii)</w:t>
      </w:r>
      <w:r w:rsidR="004C7748">
        <w:rPr>
          <w:rFonts w:ascii="Times New Roman" w:eastAsia="Times New Roman" w:hAnsi="Times New Roman"/>
          <w:szCs w:val="20"/>
        </w:rPr>
        <w:t xml:space="preserve"> </w:t>
      </w:r>
      <w:r w:rsidR="008D3EC7">
        <w:rPr>
          <w:rFonts w:ascii="Times New Roman" w:eastAsia="Times New Roman" w:hAnsi="Times New Roman"/>
          <w:szCs w:val="20"/>
        </w:rPr>
        <w:t xml:space="preserve"> </w:t>
      </w:r>
      <w:r w:rsidR="001C0C7A" w:rsidRPr="001C0C7A">
        <w:rPr>
          <w:rFonts w:ascii="Times New Roman" w:eastAsia="Times New Roman" w:hAnsi="Times New Roman"/>
          <w:szCs w:val="20"/>
        </w:rPr>
        <w:t xml:space="preserve">une </w:t>
      </w:r>
      <w:r w:rsidR="002A21AA">
        <w:rPr>
          <w:rFonts w:ascii="Times New Roman" w:eastAsia="Times New Roman" w:hAnsi="Times New Roman"/>
          <w:szCs w:val="20"/>
        </w:rPr>
        <w:t>détermination</w:t>
      </w:r>
      <w:r w:rsidR="001C0C7A" w:rsidRPr="001C0C7A">
        <w:rPr>
          <w:rFonts w:ascii="Times New Roman" w:eastAsia="Times New Roman" w:hAnsi="Times New Roman"/>
          <w:szCs w:val="20"/>
        </w:rPr>
        <w:t xml:space="preserve"> des propriétés thermiques e</w:t>
      </w:r>
      <w:r w:rsidR="002A21AA">
        <w:rPr>
          <w:rFonts w:ascii="Times New Roman" w:eastAsia="Times New Roman" w:hAnsi="Times New Roman"/>
          <w:szCs w:val="20"/>
        </w:rPr>
        <w:t>ffectives du composite à double renfort</w:t>
      </w:r>
      <w:r w:rsidR="001C0C7A" w:rsidRPr="001C0C7A">
        <w:rPr>
          <w:rFonts w:ascii="Times New Roman" w:eastAsia="Times New Roman" w:hAnsi="Times New Roman"/>
          <w:szCs w:val="20"/>
        </w:rPr>
        <w:t xml:space="preserve">. </w:t>
      </w:r>
      <w:r w:rsidR="007908CE">
        <w:rPr>
          <w:rFonts w:ascii="Times New Roman" w:eastAsia="Times New Roman" w:hAnsi="Times New Roman"/>
          <w:szCs w:val="20"/>
        </w:rPr>
        <w:t xml:space="preserve"> </w:t>
      </w:r>
      <w:r w:rsidR="002A21AA">
        <w:rPr>
          <w:rFonts w:ascii="Times New Roman" w:eastAsia="Times New Roman" w:hAnsi="Times New Roman"/>
          <w:szCs w:val="20"/>
        </w:rPr>
        <w:t>La technique d'homogénéisation numérique</w:t>
      </w:r>
      <w:r w:rsidR="001C0C7A" w:rsidRPr="001C0C7A">
        <w:rPr>
          <w:rFonts w:ascii="Times New Roman" w:eastAsia="Times New Roman" w:hAnsi="Times New Roman"/>
          <w:szCs w:val="20"/>
        </w:rPr>
        <w:t xml:space="preserve"> </w:t>
      </w:r>
      <w:r w:rsidR="002A21AA">
        <w:rPr>
          <w:rFonts w:ascii="Times New Roman" w:eastAsia="Times New Roman" w:hAnsi="Times New Roman"/>
          <w:szCs w:val="20"/>
        </w:rPr>
        <w:t>utilisant</w:t>
      </w:r>
      <w:r w:rsidR="001C0C7A" w:rsidRPr="001C0C7A">
        <w:rPr>
          <w:rFonts w:ascii="Times New Roman" w:eastAsia="Times New Roman" w:hAnsi="Times New Roman"/>
          <w:szCs w:val="20"/>
        </w:rPr>
        <w:t xml:space="preserve"> une méthode par éléments finis </w:t>
      </w:r>
      <w:r w:rsidR="007C1392">
        <w:rPr>
          <w:rFonts w:ascii="Times New Roman" w:eastAsia="Times New Roman" w:hAnsi="Times New Roman"/>
          <w:szCs w:val="20"/>
        </w:rPr>
        <w:t>a</w:t>
      </w:r>
      <w:r w:rsidR="001C0C7A" w:rsidRPr="001C0C7A">
        <w:rPr>
          <w:rFonts w:ascii="Times New Roman" w:eastAsia="Times New Roman" w:hAnsi="Times New Roman"/>
          <w:szCs w:val="20"/>
        </w:rPr>
        <w:t xml:space="preserve"> </w:t>
      </w:r>
      <w:r w:rsidR="002A21AA">
        <w:rPr>
          <w:rFonts w:ascii="Times New Roman" w:eastAsia="Times New Roman" w:hAnsi="Times New Roman"/>
          <w:szCs w:val="20"/>
        </w:rPr>
        <w:t>permis</w:t>
      </w:r>
      <w:r w:rsidR="001C0C7A" w:rsidRPr="001C0C7A">
        <w:rPr>
          <w:rFonts w:ascii="Times New Roman" w:eastAsia="Times New Roman" w:hAnsi="Times New Roman"/>
          <w:szCs w:val="20"/>
        </w:rPr>
        <w:t xml:space="preserve"> </w:t>
      </w:r>
      <w:r w:rsidR="002A21AA">
        <w:rPr>
          <w:rFonts w:ascii="Times New Roman" w:eastAsia="Times New Roman" w:hAnsi="Times New Roman"/>
          <w:szCs w:val="20"/>
        </w:rPr>
        <w:t>d’</w:t>
      </w:r>
      <w:r w:rsidR="001C0C7A" w:rsidRPr="001C0C7A">
        <w:rPr>
          <w:rFonts w:ascii="Times New Roman" w:eastAsia="Times New Roman" w:hAnsi="Times New Roman"/>
          <w:szCs w:val="20"/>
        </w:rPr>
        <w:t>explorer le potentiel des particules sphériques afin d'améliorer la conductivité thermiq</w:t>
      </w:r>
      <w:r w:rsidR="00131077">
        <w:rPr>
          <w:rFonts w:ascii="Times New Roman" w:eastAsia="Times New Roman" w:hAnsi="Times New Roman"/>
          <w:szCs w:val="20"/>
        </w:rPr>
        <w:t>ue du composite stratifié (carbone/époxy).</w:t>
      </w:r>
    </w:p>
    <w:p w:rsidR="00705B04" w:rsidRDefault="001C0C7A" w:rsidP="001C0C7A">
      <w:pPr>
        <w:spacing w:line="276" w:lineRule="auto"/>
        <w:jc w:val="both"/>
        <w:rPr>
          <w:rFonts w:ascii="Times New Roman" w:eastAsia="Times New Roman" w:hAnsi="Times New Roman"/>
          <w:szCs w:val="20"/>
        </w:rPr>
      </w:pPr>
      <w:r w:rsidRPr="001C0C7A">
        <w:rPr>
          <w:rFonts w:ascii="Times New Roman" w:eastAsia="Times New Roman" w:hAnsi="Times New Roman"/>
          <w:szCs w:val="20"/>
        </w:rPr>
        <w:t>Les résultats ont montré que l'incorporat</w:t>
      </w:r>
      <w:r w:rsidR="002A21AA">
        <w:rPr>
          <w:rFonts w:ascii="Times New Roman" w:eastAsia="Times New Roman" w:hAnsi="Times New Roman"/>
          <w:szCs w:val="20"/>
        </w:rPr>
        <w:t>ion de particules métalliques ou</w:t>
      </w:r>
      <w:r w:rsidRPr="001C0C7A">
        <w:rPr>
          <w:rFonts w:ascii="Times New Roman" w:eastAsia="Times New Roman" w:hAnsi="Times New Roman"/>
          <w:szCs w:val="20"/>
        </w:rPr>
        <w:t xml:space="preserve"> céramiques </w:t>
      </w:r>
      <w:r w:rsidR="002A21AA">
        <w:rPr>
          <w:rFonts w:ascii="Times New Roman" w:eastAsia="Times New Roman" w:hAnsi="Times New Roman"/>
          <w:szCs w:val="20"/>
        </w:rPr>
        <w:t>dans un</w:t>
      </w:r>
      <w:r w:rsidRPr="001C0C7A">
        <w:rPr>
          <w:rFonts w:ascii="Times New Roman" w:eastAsia="Times New Roman" w:hAnsi="Times New Roman"/>
          <w:szCs w:val="20"/>
        </w:rPr>
        <w:t xml:space="preserve"> composite stratifié conduit à une </w:t>
      </w:r>
      <w:r w:rsidR="002A21AA">
        <w:rPr>
          <w:rFonts w:ascii="Times New Roman" w:eastAsia="Times New Roman" w:hAnsi="Times New Roman"/>
          <w:szCs w:val="20"/>
        </w:rPr>
        <w:t>amélioration</w:t>
      </w:r>
      <w:r w:rsidRPr="001C0C7A">
        <w:rPr>
          <w:rFonts w:ascii="Times New Roman" w:eastAsia="Times New Roman" w:hAnsi="Times New Roman"/>
          <w:szCs w:val="20"/>
        </w:rPr>
        <w:t xml:space="preserve"> importante de leur conductivité thermique macroscopique. </w:t>
      </w:r>
      <w:r w:rsidR="00C2771F" w:rsidRPr="001C0C7A">
        <w:rPr>
          <w:rFonts w:ascii="Times New Roman" w:eastAsia="Times New Roman" w:hAnsi="Times New Roman"/>
          <w:szCs w:val="20"/>
        </w:rPr>
        <w:t>Cette</w:t>
      </w:r>
      <w:r w:rsidRPr="001C0C7A">
        <w:rPr>
          <w:rFonts w:ascii="Times New Roman" w:eastAsia="Times New Roman" w:hAnsi="Times New Roman"/>
          <w:szCs w:val="20"/>
        </w:rPr>
        <w:t xml:space="preserve"> approche </w:t>
      </w:r>
      <w:r w:rsidR="002A21AA">
        <w:rPr>
          <w:rFonts w:ascii="Times New Roman" w:eastAsia="Times New Roman" w:hAnsi="Times New Roman"/>
          <w:szCs w:val="20"/>
        </w:rPr>
        <w:t>a</w:t>
      </w:r>
      <w:r w:rsidRPr="001C0C7A">
        <w:rPr>
          <w:rFonts w:ascii="Times New Roman" w:eastAsia="Times New Roman" w:hAnsi="Times New Roman"/>
          <w:szCs w:val="20"/>
        </w:rPr>
        <w:t xml:space="preserve"> conduit à proposer un modèle thermique </w:t>
      </w:r>
      <w:r w:rsidR="002A21AA">
        <w:rPr>
          <w:rFonts w:ascii="Times New Roman" w:eastAsia="Times New Roman" w:hAnsi="Times New Roman"/>
          <w:szCs w:val="20"/>
        </w:rPr>
        <w:t xml:space="preserve">qui permet de </w:t>
      </w:r>
      <w:r w:rsidRPr="001C0C7A">
        <w:rPr>
          <w:rFonts w:ascii="Times New Roman" w:eastAsia="Times New Roman" w:hAnsi="Times New Roman"/>
          <w:szCs w:val="20"/>
        </w:rPr>
        <w:t>p</w:t>
      </w:r>
      <w:r w:rsidR="002A21AA">
        <w:rPr>
          <w:rFonts w:ascii="Times New Roman" w:eastAsia="Times New Roman" w:hAnsi="Times New Roman"/>
          <w:szCs w:val="20"/>
        </w:rPr>
        <w:t>rédire</w:t>
      </w:r>
      <w:r w:rsidR="0077214F">
        <w:rPr>
          <w:rFonts w:ascii="Times New Roman" w:eastAsia="Times New Roman" w:hAnsi="Times New Roman"/>
          <w:szCs w:val="20"/>
        </w:rPr>
        <w:t xml:space="preserve"> la conductivité thermique </w:t>
      </w:r>
      <w:r w:rsidRPr="001C0C7A">
        <w:rPr>
          <w:rFonts w:ascii="Times New Roman" w:eastAsia="Times New Roman" w:hAnsi="Times New Roman"/>
          <w:szCs w:val="20"/>
        </w:rPr>
        <w:t xml:space="preserve">du composite </w:t>
      </w:r>
      <w:r w:rsidR="00131077">
        <w:rPr>
          <w:rFonts w:ascii="Times New Roman" w:eastAsia="Times New Roman" w:hAnsi="Times New Roman"/>
          <w:szCs w:val="20"/>
        </w:rPr>
        <w:t xml:space="preserve">en basant </w:t>
      </w:r>
      <w:r w:rsidRPr="001C0C7A">
        <w:rPr>
          <w:rFonts w:ascii="Times New Roman" w:eastAsia="Times New Roman" w:hAnsi="Times New Roman"/>
          <w:szCs w:val="20"/>
        </w:rPr>
        <w:t xml:space="preserve">sur </w:t>
      </w:r>
      <w:r w:rsidR="0077214F">
        <w:rPr>
          <w:rFonts w:ascii="Times New Roman" w:eastAsia="Times New Roman" w:hAnsi="Times New Roman"/>
          <w:szCs w:val="20"/>
        </w:rPr>
        <w:t xml:space="preserve">les </w:t>
      </w:r>
      <w:r w:rsidRPr="001C0C7A">
        <w:rPr>
          <w:rFonts w:ascii="Times New Roman" w:eastAsia="Times New Roman" w:hAnsi="Times New Roman"/>
          <w:szCs w:val="20"/>
        </w:rPr>
        <w:t>caractéristiques de la microstructure telles que le rapport d'aspect et la fraction volumique des particules.</w:t>
      </w:r>
    </w:p>
    <w:p w:rsidR="005E0A4E" w:rsidRPr="002B4F7F" w:rsidRDefault="005E0A4E" w:rsidP="000C59B2">
      <w:pPr>
        <w:spacing w:line="276" w:lineRule="auto"/>
        <w:jc w:val="both"/>
        <w:rPr>
          <w:rFonts w:ascii="Times New Roman" w:eastAsia="Times New Roman" w:hAnsi="Times New Roman"/>
          <w:szCs w:val="20"/>
        </w:rPr>
      </w:pPr>
    </w:p>
    <w:p w:rsidR="005A33D7" w:rsidRPr="000C59B2" w:rsidRDefault="00AB74F8" w:rsidP="00790BEC">
      <w:pPr>
        <w:spacing w:after="240" w:line="276" w:lineRule="auto"/>
        <w:jc w:val="both"/>
        <w:rPr>
          <w:rFonts w:ascii="Times New Roman" w:eastAsia="Times New Roman" w:hAnsi="Times New Roman"/>
          <w:bCs/>
          <w:szCs w:val="20"/>
        </w:rPr>
      </w:pPr>
      <w:r>
        <w:rPr>
          <w:rFonts w:ascii="Times New Roman" w:eastAsia="Times New Roman" w:hAnsi="Times New Roman"/>
          <w:b/>
          <w:sz w:val="24"/>
        </w:rPr>
        <w:t xml:space="preserve">Mots </w:t>
      </w:r>
      <w:r w:rsidR="0053341E" w:rsidRPr="005E0A4E">
        <w:rPr>
          <w:rFonts w:ascii="Times New Roman" w:eastAsia="Times New Roman" w:hAnsi="Times New Roman"/>
          <w:b/>
          <w:sz w:val="24"/>
        </w:rPr>
        <w:t>clefs</w:t>
      </w:r>
      <w:r w:rsidR="006263FA">
        <w:rPr>
          <w:rFonts w:ascii="Times New Roman" w:eastAsia="Times New Roman" w:hAnsi="Times New Roman"/>
          <w:b/>
        </w:rPr>
        <w:t> </w:t>
      </w:r>
      <w:r w:rsidR="004477AC">
        <w:rPr>
          <w:rFonts w:ascii="Times New Roman" w:eastAsia="Times New Roman" w:hAnsi="Times New Roman"/>
          <w:b/>
        </w:rPr>
        <w:t>:</w:t>
      </w:r>
      <w:r w:rsidR="004477AC" w:rsidRPr="0068721F">
        <w:rPr>
          <w:rFonts w:ascii="Times New Roman" w:eastAsia="Times New Roman" w:hAnsi="Times New Roman"/>
          <w:bCs/>
          <w:szCs w:val="20"/>
        </w:rPr>
        <w:t xml:space="preserve"> </w:t>
      </w:r>
      <w:r w:rsidR="001D3448" w:rsidRPr="001D3448">
        <w:rPr>
          <w:rFonts w:ascii="Times New Roman" w:eastAsia="Times New Roman" w:hAnsi="Times New Roman"/>
          <w:bCs/>
          <w:szCs w:val="20"/>
        </w:rPr>
        <w:t>couplage</w:t>
      </w:r>
      <w:r w:rsidR="002A21AA">
        <w:rPr>
          <w:rFonts w:ascii="Times New Roman" w:eastAsia="Times New Roman" w:hAnsi="Times New Roman"/>
          <w:bCs/>
          <w:szCs w:val="20"/>
        </w:rPr>
        <w:t xml:space="preserve"> procédé/propriétés</w:t>
      </w:r>
      <w:r w:rsidR="001D3448" w:rsidRPr="001D3448">
        <w:rPr>
          <w:rFonts w:ascii="Times New Roman" w:eastAsia="Times New Roman" w:hAnsi="Times New Roman"/>
          <w:bCs/>
          <w:szCs w:val="20"/>
        </w:rPr>
        <w:t>;</w:t>
      </w:r>
      <w:r w:rsidR="00696BB1">
        <w:rPr>
          <w:rFonts w:ascii="Times New Roman" w:eastAsia="Times New Roman" w:hAnsi="Times New Roman"/>
          <w:bCs/>
          <w:szCs w:val="20"/>
        </w:rPr>
        <w:t xml:space="preserve"> Conductivité thermique </w:t>
      </w:r>
      <w:r w:rsidR="00B967B6">
        <w:rPr>
          <w:rFonts w:ascii="Times New Roman" w:eastAsia="Times New Roman" w:hAnsi="Times New Roman"/>
          <w:bCs/>
          <w:szCs w:val="20"/>
        </w:rPr>
        <w:t>effective</w:t>
      </w:r>
      <w:r w:rsidR="001D3448" w:rsidRPr="001D3448">
        <w:rPr>
          <w:rFonts w:ascii="Times New Roman" w:eastAsia="Times New Roman" w:hAnsi="Times New Roman"/>
          <w:bCs/>
          <w:szCs w:val="20"/>
        </w:rPr>
        <w:t xml:space="preserve">; </w:t>
      </w:r>
      <w:r w:rsidR="002A21AA">
        <w:rPr>
          <w:rFonts w:ascii="Times New Roman" w:eastAsia="Times New Roman" w:hAnsi="Times New Roman"/>
          <w:bCs/>
          <w:szCs w:val="20"/>
        </w:rPr>
        <w:t>procédé RTM</w:t>
      </w:r>
      <w:r w:rsidR="00B967B6">
        <w:rPr>
          <w:rFonts w:ascii="Times New Roman" w:eastAsia="Times New Roman" w:hAnsi="Times New Roman"/>
          <w:bCs/>
          <w:szCs w:val="20"/>
        </w:rPr>
        <w:t>; Composites à particules</w:t>
      </w:r>
      <w:r w:rsidR="00B967B6" w:rsidRPr="001D3448">
        <w:rPr>
          <w:rFonts w:ascii="Times New Roman" w:eastAsia="Times New Roman" w:hAnsi="Times New Roman"/>
          <w:bCs/>
          <w:szCs w:val="20"/>
        </w:rPr>
        <w:t>;</w:t>
      </w:r>
      <w:r w:rsidR="00B967B6">
        <w:rPr>
          <w:rFonts w:ascii="Times New Roman" w:eastAsia="Times New Roman" w:hAnsi="Times New Roman"/>
          <w:bCs/>
          <w:szCs w:val="20"/>
        </w:rPr>
        <w:t xml:space="preserve"> </w:t>
      </w:r>
      <w:r w:rsidR="002A21AA">
        <w:rPr>
          <w:rFonts w:ascii="Times New Roman" w:eastAsia="Times New Roman" w:hAnsi="Times New Roman"/>
          <w:bCs/>
          <w:szCs w:val="20"/>
        </w:rPr>
        <w:t>filtration des suspensions</w:t>
      </w:r>
      <w:r w:rsidR="001D3448" w:rsidRPr="001D3448">
        <w:rPr>
          <w:rFonts w:ascii="Times New Roman" w:eastAsia="Times New Roman" w:hAnsi="Times New Roman"/>
          <w:bCs/>
          <w:szCs w:val="20"/>
        </w:rPr>
        <w:t>; Homogénéisation numérique</w:t>
      </w:r>
      <w:r w:rsidR="00B967B6">
        <w:rPr>
          <w:rFonts w:ascii="Times New Roman" w:eastAsia="Times New Roman" w:hAnsi="Times New Roman"/>
          <w:bCs/>
          <w:szCs w:val="20"/>
        </w:rPr>
        <w:t>.</w:t>
      </w:r>
    </w:p>
    <w:p w:rsidR="0053341E" w:rsidRPr="004C6E3D" w:rsidRDefault="00174839" w:rsidP="00790BEC">
      <w:pPr>
        <w:pStyle w:val="Titre2"/>
        <w:spacing w:after="240"/>
        <w:rPr>
          <w:rFonts w:eastAsia="Times New Roman"/>
          <w:color w:val="000000" w:themeColor="text1"/>
        </w:rPr>
      </w:pPr>
      <w:r w:rsidRPr="004C6E3D">
        <w:rPr>
          <w:color w:val="000000" w:themeColor="text1"/>
        </w:rPr>
        <w:t xml:space="preserve"> 1. </w:t>
      </w:r>
      <w:r w:rsidR="0053341E" w:rsidRPr="004C6E3D">
        <w:rPr>
          <w:color w:val="000000" w:themeColor="text1"/>
        </w:rPr>
        <w:t>Introduction</w:t>
      </w:r>
    </w:p>
    <w:p w:rsidR="002C1645" w:rsidRPr="00305B47" w:rsidRDefault="00CE2359" w:rsidP="002C1645">
      <w:pPr>
        <w:autoSpaceDE w:val="0"/>
        <w:autoSpaceDN w:val="0"/>
        <w:adjustRightInd w:val="0"/>
        <w:jc w:val="both"/>
        <w:rPr>
          <w:rFonts w:ascii="Times New Roman" w:eastAsia="Times New Roman" w:hAnsi="Times New Roman"/>
          <w:color w:val="000000" w:themeColor="text1"/>
          <w:szCs w:val="22"/>
        </w:rPr>
      </w:pPr>
      <w:r>
        <w:rPr>
          <w:rFonts w:ascii="Times New Roman" w:eastAsia="Times New Roman" w:hAnsi="Times New Roman"/>
          <w:szCs w:val="22"/>
        </w:rPr>
        <w:t xml:space="preserve">     </w:t>
      </w:r>
      <w:r w:rsidR="002A66D1" w:rsidRPr="002A66D1">
        <w:rPr>
          <w:rFonts w:ascii="Times New Roman" w:eastAsia="Times New Roman" w:hAnsi="Times New Roman"/>
          <w:szCs w:val="22"/>
        </w:rPr>
        <w:t>L'amélioration de la conduc</w:t>
      </w:r>
      <w:r w:rsidR="002A66D1">
        <w:rPr>
          <w:rFonts w:ascii="Times New Roman" w:eastAsia="Times New Roman" w:hAnsi="Times New Roman"/>
          <w:szCs w:val="22"/>
        </w:rPr>
        <w:t xml:space="preserve">tivité thermique des composites </w:t>
      </w:r>
      <w:r w:rsidR="002A66D1" w:rsidRPr="002A66D1">
        <w:rPr>
          <w:rFonts w:ascii="Times New Roman" w:eastAsia="Times New Roman" w:hAnsi="Times New Roman"/>
          <w:szCs w:val="22"/>
        </w:rPr>
        <w:t>(matrice/fibres) constitue un challenge important en vue de nouvelle</w:t>
      </w:r>
      <w:r w:rsidR="002A66D1">
        <w:rPr>
          <w:rFonts w:ascii="Times New Roman" w:eastAsia="Times New Roman" w:hAnsi="Times New Roman"/>
          <w:szCs w:val="22"/>
        </w:rPr>
        <w:t xml:space="preserve">s utilisations industrielles en </w:t>
      </w:r>
      <w:r w:rsidR="002A66D1" w:rsidRPr="002A66D1">
        <w:rPr>
          <w:rFonts w:ascii="Times New Roman" w:eastAsia="Times New Roman" w:hAnsi="Times New Roman"/>
          <w:szCs w:val="22"/>
        </w:rPr>
        <w:t>concurrence avec les matériaux métal</w:t>
      </w:r>
      <w:r w:rsidR="002A66D1">
        <w:rPr>
          <w:rFonts w:ascii="Times New Roman" w:eastAsia="Times New Roman" w:hAnsi="Times New Roman"/>
          <w:szCs w:val="22"/>
        </w:rPr>
        <w:t xml:space="preserve">liques conducteurs de </w:t>
      </w:r>
      <w:r w:rsidR="008B32F6">
        <w:rPr>
          <w:rFonts w:ascii="Times New Roman" w:eastAsia="Times New Roman" w:hAnsi="Times New Roman"/>
          <w:szCs w:val="22"/>
        </w:rPr>
        <w:t>la chaleur</w:t>
      </w:r>
      <w:r w:rsidR="002A66D1">
        <w:rPr>
          <w:rFonts w:ascii="Times New Roman" w:eastAsia="Times New Roman" w:hAnsi="Times New Roman"/>
          <w:szCs w:val="22"/>
        </w:rPr>
        <w:t xml:space="preserve">. </w:t>
      </w:r>
      <w:r w:rsidR="002A66D1" w:rsidRPr="002A66D1">
        <w:rPr>
          <w:rFonts w:ascii="Times New Roman" w:eastAsia="Times New Roman" w:hAnsi="Times New Roman"/>
          <w:szCs w:val="22"/>
        </w:rPr>
        <w:t>Actuellement, la faible conductivité thermique des composites limite leur</w:t>
      </w:r>
      <w:r w:rsidR="009C1A03">
        <w:rPr>
          <w:rFonts w:ascii="Times New Roman" w:eastAsia="Times New Roman" w:hAnsi="Times New Roman"/>
          <w:szCs w:val="22"/>
        </w:rPr>
        <w:t>s</w:t>
      </w:r>
      <w:r w:rsidR="002A66D1" w:rsidRPr="002A66D1">
        <w:rPr>
          <w:rFonts w:ascii="Times New Roman" w:eastAsia="Times New Roman" w:hAnsi="Times New Roman"/>
          <w:szCs w:val="22"/>
        </w:rPr>
        <w:t xml:space="preserve"> </w:t>
      </w:r>
      <w:r w:rsidR="00521327" w:rsidRPr="002A66D1">
        <w:rPr>
          <w:rFonts w:ascii="Times New Roman" w:eastAsia="Times New Roman" w:hAnsi="Times New Roman"/>
          <w:szCs w:val="22"/>
        </w:rPr>
        <w:t>capacité</w:t>
      </w:r>
      <w:r w:rsidR="00521327">
        <w:rPr>
          <w:rFonts w:ascii="Times New Roman" w:eastAsia="Times New Roman" w:hAnsi="Times New Roman"/>
          <w:szCs w:val="22"/>
        </w:rPr>
        <w:t>s</w:t>
      </w:r>
      <w:r w:rsidR="002A66D1" w:rsidRPr="002A66D1">
        <w:rPr>
          <w:rFonts w:ascii="Times New Roman" w:eastAsia="Times New Roman" w:hAnsi="Times New Roman"/>
          <w:szCs w:val="22"/>
        </w:rPr>
        <w:t xml:space="preserve"> à remplacer </w:t>
      </w:r>
      <w:r w:rsidR="00521327">
        <w:rPr>
          <w:rFonts w:ascii="Times New Roman" w:eastAsia="Times New Roman" w:hAnsi="Times New Roman"/>
          <w:szCs w:val="22"/>
        </w:rPr>
        <w:t>l</w:t>
      </w:r>
      <w:r w:rsidR="002A66D1" w:rsidRPr="002A66D1">
        <w:rPr>
          <w:rFonts w:ascii="Times New Roman" w:eastAsia="Times New Roman" w:hAnsi="Times New Roman"/>
          <w:szCs w:val="22"/>
        </w:rPr>
        <w:t xml:space="preserve">es structures métalliques </w:t>
      </w:r>
      <w:r w:rsidR="008B32F6">
        <w:rPr>
          <w:rFonts w:ascii="Times New Roman" w:eastAsia="Times New Roman" w:hAnsi="Times New Roman"/>
          <w:szCs w:val="22"/>
        </w:rPr>
        <w:t>destinées</w:t>
      </w:r>
      <w:r w:rsidR="002A66D1" w:rsidRPr="002A66D1">
        <w:rPr>
          <w:rFonts w:ascii="Times New Roman" w:eastAsia="Times New Roman" w:hAnsi="Times New Roman"/>
          <w:szCs w:val="22"/>
        </w:rPr>
        <w:t xml:space="preserve"> </w:t>
      </w:r>
      <w:r w:rsidR="008B32F6">
        <w:rPr>
          <w:rFonts w:ascii="Times New Roman" w:eastAsia="Times New Roman" w:hAnsi="Times New Roman"/>
          <w:szCs w:val="22"/>
        </w:rPr>
        <w:t>à la</w:t>
      </w:r>
      <w:r w:rsidR="002A66D1" w:rsidRPr="002A66D1">
        <w:rPr>
          <w:rFonts w:ascii="Times New Roman" w:eastAsia="Times New Roman" w:hAnsi="Times New Roman"/>
          <w:szCs w:val="22"/>
        </w:rPr>
        <w:t xml:space="preserve"> gestion thermique; tels que : les bords d'attaque </w:t>
      </w:r>
      <w:r w:rsidR="008B32F6">
        <w:rPr>
          <w:rFonts w:ascii="Times New Roman" w:eastAsia="Times New Roman" w:hAnsi="Times New Roman"/>
          <w:szCs w:val="22"/>
        </w:rPr>
        <w:t>des ailes d'avions</w:t>
      </w:r>
      <w:r w:rsidR="002A66D1" w:rsidRPr="002A66D1">
        <w:rPr>
          <w:rFonts w:ascii="Times New Roman" w:eastAsia="Times New Roman" w:hAnsi="Times New Roman"/>
          <w:szCs w:val="22"/>
        </w:rPr>
        <w:t>, les systèmes d</w:t>
      </w:r>
      <w:r w:rsidR="002A66D1">
        <w:rPr>
          <w:rFonts w:ascii="Times New Roman" w:eastAsia="Times New Roman" w:hAnsi="Times New Roman"/>
          <w:szCs w:val="22"/>
        </w:rPr>
        <w:t>’</w:t>
      </w:r>
      <w:r w:rsidR="002A66D1" w:rsidRPr="002A66D1">
        <w:rPr>
          <w:rFonts w:ascii="Times New Roman" w:eastAsia="Times New Roman" w:hAnsi="Times New Roman"/>
          <w:szCs w:val="22"/>
        </w:rPr>
        <w:t>admission ou d'échappement pour les moteurs à turbine à gaz, les encein</w:t>
      </w:r>
      <w:r w:rsidR="002A66D1">
        <w:rPr>
          <w:rFonts w:ascii="Times New Roman" w:eastAsia="Times New Roman" w:hAnsi="Times New Roman"/>
          <w:szCs w:val="22"/>
        </w:rPr>
        <w:t xml:space="preserve">tes des </w:t>
      </w:r>
      <w:r w:rsidR="002A66D1" w:rsidRPr="00305B47">
        <w:rPr>
          <w:rFonts w:ascii="Times New Roman" w:eastAsia="Times New Roman" w:hAnsi="Times New Roman"/>
          <w:color w:val="000000" w:themeColor="text1"/>
          <w:szCs w:val="22"/>
        </w:rPr>
        <w:t>pompe</w:t>
      </w:r>
      <w:r w:rsidR="008B32F6">
        <w:rPr>
          <w:rFonts w:ascii="Times New Roman" w:eastAsia="Times New Roman" w:hAnsi="Times New Roman"/>
          <w:color w:val="000000" w:themeColor="text1"/>
          <w:szCs w:val="22"/>
        </w:rPr>
        <w:t>s [1] et</w:t>
      </w:r>
      <w:r w:rsidR="002A66D1" w:rsidRPr="00305B47">
        <w:rPr>
          <w:rFonts w:ascii="Times New Roman" w:eastAsia="Times New Roman" w:hAnsi="Times New Roman"/>
          <w:color w:val="000000" w:themeColor="text1"/>
          <w:szCs w:val="22"/>
        </w:rPr>
        <w:t xml:space="preserve"> les matériaux d'emballage </w:t>
      </w:r>
      <w:r w:rsidR="008B32F6">
        <w:rPr>
          <w:rFonts w:ascii="Times New Roman" w:eastAsia="Times New Roman" w:hAnsi="Times New Roman"/>
          <w:color w:val="000000" w:themeColor="text1"/>
          <w:szCs w:val="22"/>
        </w:rPr>
        <w:t xml:space="preserve">de </w:t>
      </w:r>
      <w:r w:rsidR="008B32F6">
        <w:rPr>
          <w:rFonts w:ascii="Times New Roman" w:eastAsia="Times New Roman" w:hAnsi="Times New Roman"/>
          <w:color w:val="000000" w:themeColor="text1"/>
          <w:szCs w:val="22"/>
        </w:rPr>
        <w:lastRenderedPageBreak/>
        <w:t>l'électronique</w:t>
      </w:r>
      <w:r w:rsidR="00873D17" w:rsidRPr="00305B47">
        <w:rPr>
          <w:rFonts w:ascii="Times New Roman" w:eastAsia="Times New Roman" w:hAnsi="Times New Roman"/>
          <w:color w:val="000000" w:themeColor="text1"/>
          <w:szCs w:val="22"/>
        </w:rPr>
        <w:t xml:space="preserve"> </w:t>
      </w:r>
      <w:r w:rsidR="003B6AF5" w:rsidRPr="00305B47">
        <w:rPr>
          <w:rFonts w:ascii="Times New Roman" w:eastAsia="Times New Roman" w:hAnsi="Times New Roman"/>
          <w:color w:val="000000" w:themeColor="text1"/>
          <w:szCs w:val="22"/>
        </w:rPr>
        <w:t xml:space="preserve">[2]. </w:t>
      </w:r>
      <w:r w:rsidR="002A66D1" w:rsidRPr="00305B47">
        <w:rPr>
          <w:rFonts w:ascii="Times New Roman" w:eastAsia="Times New Roman" w:hAnsi="Times New Roman"/>
          <w:color w:val="000000" w:themeColor="text1"/>
          <w:szCs w:val="22"/>
        </w:rPr>
        <w:t xml:space="preserve">Dans de nombreux cas, la chaleur interne doit être dissipée effectivement par ces systèmes et une conductivité thermique élevée est nécessaire. D'où l'utilisation de matériaux composites </w:t>
      </w:r>
      <w:r w:rsidR="002C1645" w:rsidRPr="00305B47">
        <w:rPr>
          <w:rFonts w:ascii="Times New Roman" w:eastAsia="Times New Roman" w:hAnsi="Times New Roman"/>
          <w:color w:val="000000" w:themeColor="text1"/>
          <w:szCs w:val="22"/>
        </w:rPr>
        <w:t>avancés dans ces applications [3]</w:t>
      </w:r>
      <w:r w:rsidR="002A66D1" w:rsidRPr="00305B47">
        <w:rPr>
          <w:rFonts w:ascii="Times New Roman" w:eastAsia="Times New Roman" w:hAnsi="Times New Roman"/>
          <w:color w:val="000000" w:themeColor="text1"/>
          <w:szCs w:val="22"/>
        </w:rPr>
        <w:t xml:space="preserve">. En effet, l'ajout de particules conductrices de la chaleur dans les polymères au cours du processus de moulage par injection semble être une bonne méthode pour obtenir un </w:t>
      </w:r>
      <w:r w:rsidR="002C1645" w:rsidRPr="00305B47">
        <w:rPr>
          <w:rFonts w:ascii="Times New Roman" w:eastAsia="Times New Roman" w:hAnsi="Times New Roman"/>
          <w:color w:val="000000" w:themeColor="text1"/>
          <w:szCs w:val="22"/>
        </w:rPr>
        <w:t>composite</w:t>
      </w:r>
      <w:r w:rsidR="002A66D1" w:rsidRPr="00305B47">
        <w:rPr>
          <w:rFonts w:ascii="Times New Roman" w:eastAsia="Times New Roman" w:hAnsi="Times New Roman"/>
          <w:color w:val="000000" w:themeColor="text1"/>
          <w:szCs w:val="22"/>
        </w:rPr>
        <w:t xml:space="preserve"> conducteur.</w:t>
      </w:r>
    </w:p>
    <w:p w:rsidR="002C1645" w:rsidRPr="00305B47" w:rsidRDefault="002C1645" w:rsidP="002C1645">
      <w:pPr>
        <w:autoSpaceDE w:val="0"/>
        <w:autoSpaceDN w:val="0"/>
        <w:adjustRightInd w:val="0"/>
        <w:jc w:val="both"/>
        <w:rPr>
          <w:rFonts w:ascii="Times New Roman" w:eastAsia="Times New Roman" w:hAnsi="Times New Roman"/>
          <w:color w:val="000000" w:themeColor="text1"/>
          <w:szCs w:val="22"/>
        </w:rPr>
      </w:pPr>
      <w:r w:rsidRPr="00305B47">
        <w:rPr>
          <w:rFonts w:ascii="Times New Roman" w:eastAsia="Times New Roman" w:hAnsi="Times New Roman"/>
          <w:color w:val="000000" w:themeColor="text1"/>
          <w:szCs w:val="22"/>
        </w:rPr>
        <w:t xml:space="preserve">Diverses charges thermiquement conductrices, comme les particules de </w:t>
      </w:r>
      <w:r w:rsidR="00EF1461" w:rsidRPr="00305B47">
        <w:rPr>
          <w:rFonts w:ascii="Times New Roman" w:eastAsia="Times New Roman" w:hAnsi="Times New Roman"/>
          <w:color w:val="000000" w:themeColor="text1"/>
          <w:szCs w:val="22"/>
        </w:rPr>
        <w:t>cuivre,</w:t>
      </w:r>
      <w:r w:rsidR="00873D17" w:rsidRPr="00305B47">
        <w:rPr>
          <w:rFonts w:ascii="Times New Roman" w:eastAsia="Times New Roman" w:hAnsi="Times New Roman"/>
          <w:color w:val="000000" w:themeColor="text1"/>
          <w:szCs w:val="22"/>
        </w:rPr>
        <w:t xml:space="preserve"> </w:t>
      </w:r>
      <w:r w:rsidRPr="00305B47">
        <w:rPr>
          <w:rFonts w:ascii="Times New Roman" w:eastAsia="Times New Roman" w:hAnsi="Times New Roman"/>
          <w:color w:val="000000" w:themeColor="text1"/>
          <w:szCs w:val="22"/>
        </w:rPr>
        <w:t>le nitrure d'aluminium (AlN), le carbure de silicium (SIC), le nitrure de bore (BN)  et les nanotu</w:t>
      </w:r>
      <w:r w:rsidR="00EF1461" w:rsidRPr="00305B47">
        <w:rPr>
          <w:rFonts w:ascii="Times New Roman" w:eastAsia="Times New Roman" w:hAnsi="Times New Roman"/>
          <w:color w:val="000000" w:themeColor="text1"/>
          <w:szCs w:val="22"/>
        </w:rPr>
        <w:t>bes de carbone</w:t>
      </w:r>
      <w:r w:rsidRPr="00305B47">
        <w:rPr>
          <w:rFonts w:ascii="Times New Roman" w:eastAsia="Times New Roman" w:hAnsi="Times New Roman"/>
          <w:color w:val="000000" w:themeColor="text1"/>
          <w:szCs w:val="22"/>
        </w:rPr>
        <w:t>, sont étudié</w:t>
      </w:r>
      <w:r w:rsidR="008B32F6">
        <w:rPr>
          <w:rFonts w:ascii="Times New Roman" w:eastAsia="Times New Roman" w:hAnsi="Times New Roman"/>
          <w:color w:val="000000" w:themeColor="text1"/>
          <w:szCs w:val="22"/>
        </w:rPr>
        <w:t>e</w:t>
      </w:r>
      <w:r w:rsidRPr="00305B47">
        <w:rPr>
          <w:rFonts w:ascii="Times New Roman" w:eastAsia="Times New Roman" w:hAnsi="Times New Roman"/>
          <w:color w:val="000000" w:themeColor="text1"/>
          <w:szCs w:val="22"/>
        </w:rPr>
        <w:t>s pour déterminer leurs effets sur la conductivité thermique macroscopiq</w:t>
      </w:r>
      <w:r w:rsidR="008B32F6">
        <w:rPr>
          <w:rFonts w:ascii="Times New Roman" w:eastAsia="Times New Roman" w:hAnsi="Times New Roman"/>
          <w:color w:val="000000" w:themeColor="text1"/>
          <w:szCs w:val="22"/>
        </w:rPr>
        <w:t>ue du</w:t>
      </w:r>
      <w:r w:rsidRPr="00305B47">
        <w:rPr>
          <w:rFonts w:ascii="Times New Roman" w:eastAsia="Times New Roman" w:hAnsi="Times New Roman"/>
          <w:color w:val="000000" w:themeColor="text1"/>
          <w:szCs w:val="22"/>
        </w:rPr>
        <w:t xml:space="preserve"> composite.</w:t>
      </w:r>
    </w:p>
    <w:p w:rsidR="002C1645" w:rsidRPr="00305B47" w:rsidRDefault="002C1645" w:rsidP="002C1645">
      <w:pPr>
        <w:autoSpaceDE w:val="0"/>
        <w:autoSpaceDN w:val="0"/>
        <w:adjustRightInd w:val="0"/>
        <w:jc w:val="both"/>
        <w:rPr>
          <w:rFonts w:ascii="Times New Roman" w:eastAsia="Times New Roman" w:hAnsi="Times New Roman"/>
          <w:color w:val="000000" w:themeColor="text1"/>
          <w:szCs w:val="22"/>
        </w:rPr>
      </w:pPr>
      <w:r w:rsidRPr="00305B47">
        <w:rPr>
          <w:rFonts w:ascii="Times New Roman" w:eastAsia="Times New Roman" w:hAnsi="Times New Roman"/>
          <w:color w:val="000000" w:themeColor="text1"/>
          <w:szCs w:val="22"/>
        </w:rPr>
        <w:t xml:space="preserve">Il s'est avéré que la conductivité thermique des matériaux composites augmente lorsque la </w:t>
      </w:r>
      <w:r w:rsidR="00592D11" w:rsidRPr="00305B47">
        <w:rPr>
          <w:rFonts w:ascii="Times New Roman" w:eastAsia="Times New Roman" w:hAnsi="Times New Roman"/>
          <w:color w:val="000000" w:themeColor="text1"/>
          <w:szCs w:val="22"/>
        </w:rPr>
        <w:t xml:space="preserve">teneur en charges sélectionnées </w:t>
      </w:r>
      <w:r w:rsidRPr="00305B47">
        <w:rPr>
          <w:rFonts w:ascii="Times New Roman" w:eastAsia="Times New Roman" w:hAnsi="Times New Roman"/>
          <w:color w:val="000000" w:themeColor="text1"/>
          <w:szCs w:val="22"/>
        </w:rPr>
        <w:t>augmente. Les composites chargés de particules thermo</w:t>
      </w:r>
      <w:r w:rsidR="005B6497" w:rsidRPr="00305B47">
        <w:rPr>
          <w:rFonts w:ascii="Times New Roman" w:eastAsia="Times New Roman" w:hAnsi="Times New Roman"/>
          <w:color w:val="000000" w:themeColor="text1"/>
          <w:szCs w:val="22"/>
        </w:rPr>
        <w:t>-</w:t>
      </w:r>
      <w:r w:rsidRPr="00305B47">
        <w:rPr>
          <w:rFonts w:ascii="Times New Roman" w:eastAsia="Times New Roman" w:hAnsi="Times New Roman"/>
          <w:color w:val="000000" w:themeColor="text1"/>
          <w:szCs w:val="22"/>
        </w:rPr>
        <w:t>conductrices font l'objet de recherches de plus en plus importantes du fait de le</w:t>
      </w:r>
      <w:r w:rsidR="005B6497" w:rsidRPr="00305B47">
        <w:rPr>
          <w:rFonts w:ascii="Times New Roman" w:eastAsia="Times New Roman" w:hAnsi="Times New Roman"/>
          <w:color w:val="000000" w:themeColor="text1"/>
          <w:szCs w:val="22"/>
        </w:rPr>
        <w:t>ur vaste gamme d'applications.</w:t>
      </w:r>
    </w:p>
    <w:p w:rsidR="001242F0" w:rsidRPr="00305B47" w:rsidRDefault="002C1645" w:rsidP="002C1645">
      <w:pPr>
        <w:autoSpaceDE w:val="0"/>
        <w:autoSpaceDN w:val="0"/>
        <w:adjustRightInd w:val="0"/>
        <w:jc w:val="both"/>
        <w:rPr>
          <w:rFonts w:ascii="Times New Roman" w:eastAsia="Times New Roman" w:hAnsi="Times New Roman"/>
          <w:color w:val="000000" w:themeColor="text1"/>
          <w:szCs w:val="22"/>
        </w:rPr>
      </w:pPr>
      <w:r w:rsidRPr="00305B47">
        <w:rPr>
          <w:rFonts w:ascii="Times New Roman" w:eastAsia="Times New Roman" w:hAnsi="Times New Roman"/>
          <w:color w:val="000000" w:themeColor="text1"/>
          <w:szCs w:val="22"/>
        </w:rPr>
        <w:t>En général, deux techniques sont utilisées pour caractériser le comportement the</w:t>
      </w:r>
      <w:r w:rsidR="008B32F6">
        <w:rPr>
          <w:rFonts w:ascii="Times New Roman" w:eastAsia="Times New Roman" w:hAnsi="Times New Roman"/>
          <w:color w:val="000000" w:themeColor="text1"/>
          <w:szCs w:val="22"/>
        </w:rPr>
        <w:t>rmique des matériaux composites :</w:t>
      </w:r>
      <w:r w:rsidRPr="00305B47">
        <w:rPr>
          <w:rFonts w:ascii="Times New Roman" w:eastAsia="Times New Roman" w:hAnsi="Times New Roman"/>
          <w:color w:val="000000" w:themeColor="text1"/>
          <w:szCs w:val="22"/>
        </w:rPr>
        <w:t xml:space="preserve"> les estimations analytiques</w:t>
      </w:r>
      <w:r w:rsidR="00B84627" w:rsidRPr="00305B47">
        <w:rPr>
          <w:rFonts w:ascii="Times New Roman" w:eastAsia="Times New Roman" w:hAnsi="Times New Roman"/>
          <w:color w:val="000000" w:themeColor="text1"/>
          <w:szCs w:val="22"/>
        </w:rPr>
        <w:t xml:space="preserve"> [</w:t>
      </w:r>
      <w:r w:rsidR="00EF1461" w:rsidRPr="00305B47">
        <w:rPr>
          <w:rFonts w:ascii="Times New Roman" w:eastAsia="Times New Roman" w:hAnsi="Times New Roman"/>
          <w:color w:val="000000" w:themeColor="text1"/>
          <w:szCs w:val="22"/>
        </w:rPr>
        <w:t>4</w:t>
      </w:r>
      <w:r w:rsidR="00B84627" w:rsidRPr="00305B47">
        <w:rPr>
          <w:rFonts w:ascii="Times New Roman" w:eastAsia="Times New Roman" w:hAnsi="Times New Roman"/>
          <w:color w:val="000000" w:themeColor="text1"/>
          <w:szCs w:val="22"/>
        </w:rPr>
        <w:t xml:space="preserve">], </w:t>
      </w:r>
      <w:r w:rsidRPr="00305B47">
        <w:rPr>
          <w:rFonts w:ascii="Times New Roman" w:eastAsia="Times New Roman" w:hAnsi="Times New Roman"/>
          <w:color w:val="000000" w:themeColor="text1"/>
          <w:szCs w:val="22"/>
        </w:rPr>
        <w:t xml:space="preserve">ou des </w:t>
      </w:r>
      <w:r w:rsidR="008B32F6">
        <w:rPr>
          <w:rFonts w:ascii="Times New Roman" w:eastAsia="Times New Roman" w:hAnsi="Times New Roman"/>
          <w:color w:val="000000" w:themeColor="text1"/>
          <w:szCs w:val="22"/>
        </w:rPr>
        <w:t>simulations numériques basées sur la méthode des</w:t>
      </w:r>
      <w:r w:rsidRPr="00305B47">
        <w:rPr>
          <w:rFonts w:ascii="Times New Roman" w:eastAsia="Times New Roman" w:hAnsi="Times New Roman"/>
          <w:color w:val="000000" w:themeColor="text1"/>
          <w:szCs w:val="22"/>
        </w:rPr>
        <w:t xml:space="preserve"> éléments finis (MEF)</w:t>
      </w:r>
      <w:r w:rsidR="00B84627" w:rsidRPr="00305B47">
        <w:rPr>
          <w:rFonts w:ascii="Times New Roman" w:eastAsia="Times New Roman" w:hAnsi="Times New Roman"/>
          <w:color w:val="000000" w:themeColor="text1"/>
          <w:szCs w:val="22"/>
        </w:rPr>
        <w:t xml:space="preserve"> [</w:t>
      </w:r>
      <w:r w:rsidR="00EF1461" w:rsidRPr="00305B47">
        <w:rPr>
          <w:rFonts w:ascii="Times New Roman" w:eastAsia="Times New Roman" w:hAnsi="Times New Roman"/>
          <w:color w:val="000000" w:themeColor="text1"/>
          <w:szCs w:val="22"/>
        </w:rPr>
        <w:t>5</w:t>
      </w:r>
      <w:r w:rsidR="00B84627" w:rsidRPr="00305B47">
        <w:rPr>
          <w:rFonts w:ascii="Times New Roman" w:eastAsia="Times New Roman" w:hAnsi="Times New Roman"/>
          <w:color w:val="000000" w:themeColor="text1"/>
          <w:szCs w:val="22"/>
        </w:rPr>
        <w:t>]</w:t>
      </w:r>
      <w:r w:rsidR="005B6497" w:rsidRPr="00305B47">
        <w:rPr>
          <w:rFonts w:ascii="Times New Roman" w:eastAsia="Times New Roman" w:hAnsi="Times New Roman"/>
          <w:color w:val="000000" w:themeColor="text1"/>
          <w:szCs w:val="22"/>
        </w:rPr>
        <w:t>.</w:t>
      </w:r>
      <w:r w:rsidR="002A66D1" w:rsidRPr="00305B47">
        <w:rPr>
          <w:rFonts w:ascii="Times New Roman" w:eastAsia="Times New Roman" w:hAnsi="Times New Roman"/>
          <w:color w:val="000000" w:themeColor="text1"/>
          <w:szCs w:val="22"/>
        </w:rPr>
        <w:t xml:space="preserve"> </w:t>
      </w:r>
    </w:p>
    <w:p w:rsidR="00AC02C0" w:rsidRPr="00305B47" w:rsidRDefault="00040C49" w:rsidP="00AC02C0">
      <w:pPr>
        <w:spacing w:line="276" w:lineRule="auto"/>
        <w:jc w:val="both"/>
        <w:rPr>
          <w:rFonts w:ascii="Times New Roman" w:eastAsia="Times New Roman" w:hAnsi="Times New Roman"/>
          <w:color w:val="000000" w:themeColor="text1"/>
          <w:szCs w:val="22"/>
        </w:rPr>
      </w:pPr>
      <w:r w:rsidRPr="00305B47">
        <w:rPr>
          <w:rFonts w:ascii="Times New Roman" w:eastAsia="Times New Roman" w:hAnsi="Times New Roman"/>
          <w:color w:val="000000" w:themeColor="text1"/>
          <w:szCs w:val="22"/>
        </w:rPr>
        <w:t xml:space="preserve">Dans ce travail, une approche originale est proposée pour associer le procédé </w:t>
      </w:r>
      <w:r w:rsidR="008B32F6">
        <w:rPr>
          <w:rFonts w:ascii="Times New Roman" w:eastAsia="Times New Roman" w:hAnsi="Times New Roman"/>
          <w:color w:val="000000" w:themeColor="text1"/>
          <w:szCs w:val="22"/>
        </w:rPr>
        <w:t xml:space="preserve">d’élaboration </w:t>
      </w:r>
      <w:r w:rsidRPr="00305B47">
        <w:rPr>
          <w:rFonts w:ascii="Times New Roman" w:eastAsia="Times New Roman" w:hAnsi="Times New Roman"/>
          <w:color w:val="000000" w:themeColor="text1"/>
          <w:szCs w:val="22"/>
        </w:rPr>
        <w:t>du composite</w:t>
      </w:r>
      <w:r w:rsidR="008B32F6">
        <w:rPr>
          <w:rFonts w:ascii="Times New Roman" w:eastAsia="Times New Roman" w:hAnsi="Times New Roman"/>
          <w:color w:val="000000" w:themeColor="text1"/>
          <w:szCs w:val="22"/>
        </w:rPr>
        <w:t xml:space="preserve"> par la technique RTM</w:t>
      </w:r>
      <w:r w:rsidRPr="00305B47">
        <w:rPr>
          <w:rFonts w:ascii="Times New Roman" w:eastAsia="Times New Roman" w:hAnsi="Times New Roman"/>
          <w:color w:val="000000" w:themeColor="text1"/>
          <w:szCs w:val="22"/>
        </w:rPr>
        <w:t xml:space="preserve"> </w:t>
      </w:r>
      <w:r w:rsidR="008B32F6">
        <w:rPr>
          <w:rFonts w:ascii="Times New Roman" w:eastAsia="Times New Roman" w:hAnsi="Times New Roman"/>
          <w:color w:val="000000" w:themeColor="text1"/>
          <w:szCs w:val="22"/>
        </w:rPr>
        <w:t>aux propriétés thermiques effe</w:t>
      </w:r>
      <w:r w:rsidRPr="00305B47">
        <w:rPr>
          <w:rFonts w:ascii="Times New Roman" w:eastAsia="Times New Roman" w:hAnsi="Times New Roman"/>
          <w:color w:val="000000" w:themeColor="text1"/>
          <w:szCs w:val="22"/>
        </w:rPr>
        <w:t xml:space="preserve">ctives. </w:t>
      </w:r>
    </w:p>
    <w:p w:rsidR="00AC02C0" w:rsidRPr="00AC02C0" w:rsidRDefault="00040C49" w:rsidP="00AC02C0">
      <w:pPr>
        <w:spacing w:line="276" w:lineRule="auto"/>
        <w:jc w:val="both"/>
        <w:rPr>
          <w:rFonts w:ascii="Times New Roman" w:eastAsia="Times New Roman" w:hAnsi="Times New Roman"/>
          <w:szCs w:val="22"/>
        </w:rPr>
      </w:pPr>
      <w:r w:rsidRPr="00AC02C0">
        <w:rPr>
          <w:rFonts w:ascii="Times New Roman" w:eastAsia="Times New Roman" w:hAnsi="Times New Roman"/>
          <w:szCs w:val="22"/>
        </w:rPr>
        <w:t>Cette approche repose sur trois étapes principales:</w:t>
      </w:r>
    </w:p>
    <w:p w:rsidR="00AC02C0" w:rsidRDefault="00AC02C0" w:rsidP="00AC02C0">
      <w:pPr>
        <w:pStyle w:val="Paragraphedeliste"/>
        <w:numPr>
          <w:ilvl w:val="0"/>
          <w:numId w:val="15"/>
        </w:numPr>
        <w:spacing w:line="276" w:lineRule="auto"/>
        <w:jc w:val="both"/>
        <w:rPr>
          <w:rFonts w:ascii="Times New Roman" w:hAnsi="Times New Roman"/>
        </w:rPr>
      </w:pPr>
      <w:r w:rsidRPr="00AC02C0">
        <w:rPr>
          <w:rFonts w:ascii="Times New Roman" w:hAnsi="Times New Roman"/>
        </w:rPr>
        <w:t>U</w:t>
      </w:r>
      <w:r w:rsidR="00040C49" w:rsidRPr="00AC02C0">
        <w:rPr>
          <w:rFonts w:ascii="Times New Roman" w:hAnsi="Times New Roman"/>
        </w:rPr>
        <w:t xml:space="preserve">ne simulation numérique du </w:t>
      </w:r>
      <w:r w:rsidRPr="00AC02C0">
        <w:rPr>
          <w:rFonts w:ascii="Times New Roman" w:hAnsi="Times New Roman"/>
        </w:rPr>
        <w:t>flux</w:t>
      </w:r>
      <w:r w:rsidR="00040C49" w:rsidRPr="00AC02C0">
        <w:rPr>
          <w:rFonts w:ascii="Times New Roman" w:hAnsi="Times New Roman"/>
        </w:rPr>
        <w:t xml:space="preserve"> et d</w:t>
      </w:r>
      <w:r w:rsidRPr="00AC02C0">
        <w:rPr>
          <w:rFonts w:ascii="Times New Roman" w:hAnsi="Times New Roman"/>
        </w:rPr>
        <w:t xml:space="preserve">e la filtration des </w:t>
      </w:r>
      <w:r w:rsidR="00040C49" w:rsidRPr="00AC02C0">
        <w:rPr>
          <w:rFonts w:ascii="Times New Roman" w:hAnsi="Times New Roman"/>
        </w:rPr>
        <w:t>suspensions</w:t>
      </w:r>
      <w:r w:rsidRPr="00AC02C0">
        <w:rPr>
          <w:rFonts w:ascii="Times New Roman" w:hAnsi="Times New Roman"/>
        </w:rPr>
        <w:t>.</w:t>
      </w:r>
    </w:p>
    <w:p w:rsidR="00AC02C0" w:rsidRPr="00AC02C0" w:rsidRDefault="00040C49" w:rsidP="00AC02C0">
      <w:pPr>
        <w:pStyle w:val="Paragraphedeliste"/>
        <w:numPr>
          <w:ilvl w:val="0"/>
          <w:numId w:val="15"/>
        </w:numPr>
        <w:spacing w:line="276" w:lineRule="auto"/>
        <w:jc w:val="both"/>
        <w:rPr>
          <w:rFonts w:ascii="Times New Roman" w:hAnsi="Times New Roman"/>
        </w:rPr>
      </w:pPr>
      <w:r>
        <w:t xml:space="preserve">une optimisation du </w:t>
      </w:r>
      <w:r w:rsidR="008B32F6">
        <w:t xml:space="preserve">processus </w:t>
      </w:r>
    </w:p>
    <w:p w:rsidR="008B7B8C" w:rsidRPr="00AC02C0" w:rsidRDefault="00040C49" w:rsidP="004F2835">
      <w:pPr>
        <w:pStyle w:val="Paragraphedeliste"/>
        <w:numPr>
          <w:ilvl w:val="0"/>
          <w:numId w:val="15"/>
        </w:numPr>
        <w:spacing w:after="240" w:line="276" w:lineRule="auto"/>
        <w:jc w:val="both"/>
        <w:rPr>
          <w:rFonts w:ascii="Times New Roman" w:hAnsi="Times New Roman"/>
        </w:rPr>
      </w:pPr>
      <w:r>
        <w:t xml:space="preserve">une évaluation des </w:t>
      </w:r>
      <w:r w:rsidR="00AC02C0">
        <w:t xml:space="preserve">propriétés thermiques </w:t>
      </w:r>
      <w:r w:rsidR="000661BF">
        <w:t>effectives</w:t>
      </w:r>
      <w:r w:rsidR="00AC02C0">
        <w:t xml:space="preserve"> </w:t>
      </w:r>
      <w:r w:rsidR="008B32F6">
        <w:t>du composite</w:t>
      </w:r>
      <w:r>
        <w:t>.</w:t>
      </w:r>
    </w:p>
    <w:p w:rsidR="00174839" w:rsidRPr="004C6E3D" w:rsidRDefault="00174839" w:rsidP="00024A14">
      <w:pPr>
        <w:pStyle w:val="Titre2"/>
        <w:spacing w:after="240"/>
        <w:jc w:val="both"/>
        <w:rPr>
          <w:color w:val="000000" w:themeColor="text1"/>
        </w:rPr>
      </w:pPr>
      <w:r w:rsidRPr="004C6E3D">
        <w:rPr>
          <w:color w:val="000000" w:themeColor="text1"/>
        </w:rPr>
        <w:t xml:space="preserve">2. </w:t>
      </w:r>
      <w:r w:rsidR="001D3448" w:rsidRPr="004C6E3D">
        <w:rPr>
          <w:color w:val="000000" w:themeColor="text1"/>
        </w:rPr>
        <w:t>Modélisation de l'écoulement et de la filtration des suspensions</w:t>
      </w:r>
      <w:r w:rsidR="008B7B8C" w:rsidRPr="004C6E3D">
        <w:rPr>
          <w:color w:val="000000" w:themeColor="text1"/>
        </w:rPr>
        <w:t>.</w:t>
      </w:r>
    </w:p>
    <w:p w:rsidR="0040697D" w:rsidRDefault="00A41F65" w:rsidP="00A41F65">
      <w:pPr>
        <w:jc w:val="both"/>
        <w:rPr>
          <w:rFonts w:ascii="Times New Roman" w:hAnsi="Times New Roman"/>
        </w:rPr>
      </w:pPr>
      <w:r w:rsidRPr="00A41F65">
        <w:rPr>
          <w:rFonts w:ascii="Times New Roman" w:hAnsi="Times New Roman"/>
        </w:rPr>
        <w:t>Une simulation numérique de l'écoulement de la suspension (résine</w:t>
      </w:r>
      <w:r w:rsidR="008B32F6">
        <w:rPr>
          <w:rFonts w:ascii="Times New Roman" w:hAnsi="Times New Roman"/>
        </w:rPr>
        <w:t>/</w:t>
      </w:r>
      <w:r w:rsidR="008B32F6" w:rsidRPr="00A41F65">
        <w:rPr>
          <w:rFonts w:ascii="Times New Roman" w:hAnsi="Times New Roman"/>
        </w:rPr>
        <w:t>particules</w:t>
      </w:r>
      <w:r w:rsidRPr="00A41F65">
        <w:rPr>
          <w:rFonts w:ascii="Times New Roman" w:hAnsi="Times New Roman"/>
        </w:rPr>
        <w:t>) à travers un milieu fibreux prenant en compte la po</w:t>
      </w:r>
      <w:r w:rsidR="008B32F6">
        <w:rPr>
          <w:rFonts w:ascii="Times New Roman" w:hAnsi="Times New Roman"/>
        </w:rPr>
        <w:t>rosité à double échelle dans le procédé</w:t>
      </w:r>
      <w:r w:rsidRPr="00A41F65">
        <w:rPr>
          <w:rFonts w:ascii="Times New Roman" w:hAnsi="Times New Roman"/>
        </w:rPr>
        <w:t xml:space="preserve"> RTM est utilisée. Pendant le flux, une forte interaction entre le mouvement des particules et l'écoulement du fluide s'effectue à la paroi du milieu poreux.</w:t>
      </w:r>
    </w:p>
    <w:p w:rsidR="00A41F65" w:rsidRPr="00A41F65" w:rsidRDefault="00A41F65" w:rsidP="009E1BF7">
      <w:pPr>
        <w:spacing w:after="240"/>
        <w:jc w:val="both"/>
        <w:rPr>
          <w:rFonts w:ascii="Times New Roman" w:hAnsi="Times New Roman"/>
        </w:rPr>
      </w:pPr>
      <w:r w:rsidRPr="00A41F65">
        <w:rPr>
          <w:rFonts w:ascii="Times New Roman" w:hAnsi="Times New Roman"/>
        </w:rPr>
        <w:t xml:space="preserve"> Le couplage de Stokes-Darcy est utilisé pour décrire le flux de résine traitant les particules en suspension à </w:t>
      </w:r>
      <w:r w:rsidRPr="00A41F65">
        <w:rPr>
          <w:rFonts w:ascii="Times New Roman" w:hAnsi="Times New Roman"/>
        </w:rPr>
        <w:lastRenderedPageBreak/>
        <w:t xml:space="preserve">l'échelle mésoscopique. Un modèle de fluide pour décrire le flux de suspension, un modèle de filtration pour décrire la capture de particules et un modèle solide pour la dynamique des particules de masse </w:t>
      </w:r>
      <w:r w:rsidR="0040697D">
        <w:rPr>
          <w:rFonts w:ascii="Times New Roman" w:hAnsi="Times New Roman"/>
        </w:rPr>
        <w:t>ont</w:t>
      </w:r>
      <w:r w:rsidRPr="00A41F65">
        <w:rPr>
          <w:rFonts w:ascii="Times New Roman" w:hAnsi="Times New Roman"/>
        </w:rPr>
        <w:t xml:space="preserve"> été utilisé</w:t>
      </w:r>
      <w:r w:rsidR="0040697D">
        <w:rPr>
          <w:rFonts w:ascii="Times New Roman" w:hAnsi="Times New Roman"/>
        </w:rPr>
        <w:t>s</w:t>
      </w:r>
      <w:r w:rsidRPr="00A41F65">
        <w:rPr>
          <w:rFonts w:ascii="Times New Roman" w:hAnsi="Times New Roman"/>
        </w:rPr>
        <w:t>. Le modèle solide est également utilisé pour identifier la rétention des particules</w:t>
      </w:r>
      <w:r>
        <w:rPr>
          <w:rFonts w:ascii="Times New Roman" w:hAnsi="Times New Roman"/>
        </w:rPr>
        <w:t>.</w:t>
      </w:r>
    </w:p>
    <w:p w:rsidR="00A17A2B" w:rsidRPr="004C6E3D" w:rsidRDefault="00A17A2B" w:rsidP="00A17A2B">
      <w:pPr>
        <w:pStyle w:val="Titre2"/>
        <w:spacing w:after="240"/>
        <w:rPr>
          <w:rFonts w:eastAsia="Times New Roman"/>
          <w:color w:val="000000" w:themeColor="text1"/>
        </w:rPr>
      </w:pPr>
      <w:r w:rsidRPr="004C6E3D">
        <w:rPr>
          <w:rFonts w:eastAsia="Times New Roman"/>
          <w:color w:val="000000" w:themeColor="text1"/>
        </w:rPr>
        <w:t>2.1</w:t>
      </w:r>
      <w:r w:rsidR="008B32F6">
        <w:rPr>
          <w:rFonts w:eastAsia="Times New Roman"/>
          <w:color w:val="000000" w:themeColor="text1"/>
        </w:rPr>
        <w:t>. F</w:t>
      </w:r>
      <w:r w:rsidR="00A41F65" w:rsidRPr="004C6E3D">
        <w:rPr>
          <w:rFonts w:eastAsia="Times New Roman"/>
          <w:color w:val="000000" w:themeColor="text1"/>
        </w:rPr>
        <w:t xml:space="preserve">lux </w:t>
      </w:r>
      <w:r w:rsidR="00A41F65" w:rsidRPr="004C6E3D">
        <w:rPr>
          <w:color w:val="000000" w:themeColor="text1"/>
        </w:rPr>
        <w:t>dans le milieu fibreux</w:t>
      </w:r>
    </w:p>
    <w:p w:rsidR="001D3448" w:rsidRPr="00305B47" w:rsidRDefault="00174839" w:rsidP="00732C56">
      <w:pPr>
        <w:pStyle w:val="Titre2"/>
        <w:spacing w:after="240"/>
        <w:rPr>
          <w:rFonts w:eastAsia="Times New Roman"/>
          <w:color w:val="000000" w:themeColor="text1"/>
          <w:szCs w:val="24"/>
        </w:rPr>
      </w:pPr>
      <w:r w:rsidRPr="00305B47">
        <w:rPr>
          <w:rFonts w:eastAsia="Times New Roman"/>
          <w:color w:val="000000" w:themeColor="text1"/>
          <w:szCs w:val="24"/>
        </w:rPr>
        <w:t>2.</w:t>
      </w:r>
      <w:r w:rsidR="00A17A2B" w:rsidRPr="00305B47">
        <w:rPr>
          <w:rFonts w:eastAsia="Times New Roman"/>
          <w:color w:val="000000" w:themeColor="text1"/>
          <w:szCs w:val="24"/>
        </w:rPr>
        <w:t>1</w:t>
      </w:r>
      <w:r w:rsidR="005E5916" w:rsidRPr="00305B47">
        <w:rPr>
          <w:rFonts w:eastAsia="Times New Roman"/>
          <w:color w:val="000000" w:themeColor="text1"/>
          <w:szCs w:val="24"/>
        </w:rPr>
        <w:t>.1</w:t>
      </w:r>
      <w:r w:rsidR="008B32F6">
        <w:rPr>
          <w:rFonts w:eastAsia="Times New Roman"/>
          <w:color w:val="000000" w:themeColor="text1"/>
          <w:szCs w:val="24"/>
        </w:rPr>
        <w:t>.</w:t>
      </w:r>
      <w:r w:rsidRPr="00305B47">
        <w:rPr>
          <w:rFonts w:eastAsia="Times New Roman"/>
          <w:color w:val="000000" w:themeColor="text1"/>
          <w:szCs w:val="24"/>
        </w:rPr>
        <w:t xml:space="preserve"> </w:t>
      </w:r>
      <w:r w:rsidR="005E5916" w:rsidRPr="00305B47">
        <w:rPr>
          <w:rFonts w:eastAsia="Times New Roman"/>
          <w:color w:val="000000" w:themeColor="text1"/>
          <w:szCs w:val="24"/>
        </w:rPr>
        <w:t xml:space="preserve">Modélisation de filtration de </w:t>
      </w:r>
      <w:r w:rsidR="001D3448" w:rsidRPr="00305B47">
        <w:rPr>
          <w:rFonts w:eastAsia="Times New Roman"/>
          <w:color w:val="000000" w:themeColor="text1"/>
          <w:szCs w:val="24"/>
        </w:rPr>
        <w:t>suspension</w:t>
      </w:r>
    </w:p>
    <w:p w:rsidR="008B7B8C" w:rsidRDefault="00492D20" w:rsidP="008B7B8C">
      <w:pPr>
        <w:spacing w:line="276" w:lineRule="auto"/>
        <w:jc w:val="both"/>
        <w:rPr>
          <w:rFonts w:ascii="Times New Roman" w:hAnsi="Times New Roman"/>
        </w:rPr>
      </w:pPr>
      <w:r w:rsidRPr="001D3240">
        <w:rPr>
          <w:rFonts w:ascii="Times New Roman" w:hAnsi="Times New Roman"/>
        </w:rPr>
        <w:t xml:space="preserve">Dans le procédé RTM, on utilise fréquemment des renforts textiles avec des </w:t>
      </w:r>
      <w:r w:rsidR="00207535" w:rsidRPr="001D3240">
        <w:rPr>
          <w:rFonts w:ascii="Times New Roman" w:hAnsi="Times New Roman"/>
        </w:rPr>
        <w:t>préforme</w:t>
      </w:r>
      <w:r w:rsidR="008B32F6">
        <w:rPr>
          <w:rFonts w:ascii="Times New Roman" w:hAnsi="Times New Roman"/>
        </w:rPr>
        <w:t>s</w:t>
      </w:r>
      <w:r w:rsidRPr="001D3240">
        <w:rPr>
          <w:rFonts w:ascii="Times New Roman" w:hAnsi="Times New Roman"/>
        </w:rPr>
        <w:t xml:space="preserve"> de fibres de haute densité pour améliorer les propriétés mécaniques des </w:t>
      </w:r>
      <w:r w:rsidR="00207535" w:rsidRPr="001D3240">
        <w:rPr>
          <w:rFonts w:ascii="Times New Roman" w:hAnsi="Times New Roman"/>
        </w:rPr>
        <w:t>composites. Au n</w:t>
      </w:r>
      <w:r w:rsidR="008B32F6">
        <w:rPr>
          <w:rFonts w:ascii="Times New Roman" w:hAnsi="Times New Roman"/>
        </w:rPr>
        <w:t>iveau de la micro</w:t>
      </w:r>
      <w:r w:rsidR="00207535" w:rsidRPr="001D3240">
        <w:rPr>
          <w:rFonts w:ascii="Times New Roman" w:hAnsi="Times New Roman"/>
        </w:rPr>
        <w:t>structure</w:t>
      </w:r>
      <w:r w:rsidRPr="001D3240">
        <w:rPr>
          <w:rFonts w:ascii="Times New Roman" w:hAnsi="Times New Roman"/>
        </w:rPr>
        <w:t xml:space="preserve"> de ces tissus, on retrouve deux types de pores de tailles différentes: un micro</w:t>
      </w:r>
      <w:r w:rsidR="008B32F6">
        <w:rPr>
          <w:rFonts w:ascii="Times New Roman" w:hAnsi="Times New Roman"/>
        </w:rPr>
        <w:t>-</w:t>
      </w:r>
      <w:r w:rsidRPr="001D3240">
        <w:rPr>
          <w:rFonts w:ascii="Times New Roman" w:hAnsi="Times New Roman"/>
        </w:rPr>
        <w:t xml:space="preserve">pore (à l'intérieur) qui est un </w:t>
      </w:r>
      <w:r w:rsidR="00E83565" w:rsidRPr="001D3240">
        <w:rPr>
          <w:rFonts w:ascii="Times New Roman" w:hAnsi="Times New Roman"/>
        </w:rPr>
        <w:t xml:space="preserve">petit </w:t>
      </w:r>
      <w:r w:rsidRPr="001D3240">
        <w:rPr>
          <w:rFonts w:ascii="Times New Roman" w:hAnsi="Times New Roman"/>
        </w:rPr>
        <w:t xml:space="preserve">espace entre les filaments individuels de fibres, et un macro-pore qui est un </w:t>
      </w:r>
      <w:r w:rsidR="001A162D" w:rsidRPr="001D3240">
        <w:rPr>
          <w:rFonts w:ascii="Times New Roman" w:hAnsi="Times New Roman"/>
        </w:rPr>
        <w:t xml:space="preserve"> grand </w:t>
      </w:r>
      <w:r w:rsidRPr="001D3240">
        <w:rPr>
          <w:rFonts w:ascii="Times New Roman" w:hAnsi="Times New Roman"/>
        </w:rPr>
        <w:t xml:space="preserve">espace ouvert entre les </w:t>
      </w:r>
      <w:r w:rsidR="001D3240" w:rsidRPr="001D3240">
        <w:rPr>
          <w:rFonts w:ascii="Times New Roman" w:hAnsi="Times New Roman"/>
        </w:rPr>
        <w:t>mèches.</w:t>
      </w:r>
    </w:p>
    <w:p w:rsidR="00F5421B" w:rsidRPr="001D3240" w:rsidRDefault="00F5421B" w:rsidP="00F5421B">
      <w:pPr>
        <w:spacing w:line="276" w:lineRule="auto"/>
        <w:jc w:val="both"/>
        <w:rPr>
          <w:rFonts w:ascii="Times New Roman" w:eastAsia="Times New Roman" w:hAnsi="Times New Roman"/>
          <w:szCs w:val="20"/>
        </w:rPr>
      </w:pPr>
      <w:r w:rsidRPr="00F5421B">
        <w:rPr>
          <w:rFonts w:ascii="Times New Roman" w:eastAsia="Times New Roman" w:hAnsi="Times New Roman"/>
          <w:szCs w:val="20"/>
        </w:rPr>
        <w:t>La modélisation de l’éc</w:t>
      </w:r>
      <w:r>
        <w:rPr>
          <w:rFonts w:ascii="Times New Roman" w:eastAsia="Times New Roman" w:hAnsi="Times New Roman"/>
          <w:szCs w:val="20"/>
        </w:rPr>
        <w:t xml:space="preserve">oulement repose sur l’emploi de </w:t>
      </w:r>
      <w:r w:rsidRPr="00F5421B">
        <w:rPr>
          <w:rFonts w:ascii="Times New Roman" w:eastAsia="Times New Roman" w:hAnsi="Times New Roman"/>
          <w:szCs w:val="20"/>
        </w:rPr>
        <w:t xml:space="preserve">la loi de Darcy dans les </w:t>
      </w:r>
      <w:r w:rsidRPr="0045740C">
        <w:rPr>
          <w:rFonts w:ascii="Times New Roman" w:eastAsia="Times New Roman" w:hAnsi="Times New Roman"/>
          <w:color w:val="000000" w:themeColor="text1"/>
          <w:szCs w:val="20"/>
        </w:rPr>
        <w:t>micropores [</w:t>
      </w:r>
      <w:r w:rsidR="00123993" w:rsidRPr="0045740C">
        <w:rPr>
          <w:rFonts w:ascii="Times New Roman" w:eastAsia="Times New Roman" w:hAnsi="Times New Roman"/>
          <w:color w:val="000000" w:themeColor="text1"/>
          <w:szCs w:val="20"/>
        </w:rPr>
        <w:t>6</w:t>
      </w:r>
      <w:r w:rsidRPr="0045740C">
        <w:rPr>
          <w:rFonts w:ascii="Times New Roman" w:eastAsia="Times New Roman" w:hAnsi="Times New Roman"/>
          <w:color w:val="000000" w:themeColor="text1"/>
          <w:szCs w:val="20"/>
        </w:rPr>
        <w:t>] et sur l’équation de Stokes dans les macrospores [</w:t>
      </w:r>
      <w:r w:rsidR="00123993" w:rsidRPr="0045740C">
        <w:rPr>
          <w:rFonts w:ascii="Times New Roman" w:eastAsia="Times New Roman" w:hAnsi="Times New Roman"/>
          <w:color w:val="000000" w:themeColor="text1"/>
          <w:szCs w:val="20"/>
        </w:rPr>
        <w:t>7</w:t>
      </w:r>
      <w:r w:rsidRPr="0045740C">
        <w:rPr>
          <w:rFonts w:ascii="Times New Roman" w:eastAsia="Times New Roman" w:hAnsi="Times New Roman"/>
          <w:color w:val="000000" w:themeColor="text1"/>
          <w:szCs w:val="20"/>
        </w:rPr>
        <w:t>] .</w:t>
      </w:r>
    </w:p>
    <w:p w:rsidR="00A41F65" w:rsidRDefault="00732C56" w:rsidP="000C59B2">
      <w:pPr>
        <w:spacing w:line="276" w:lineRule="auto"/>
        <w:jc w:val="both"/>
        <w:rPr>
          <w:rFonts w:ascii="Times New Roman" w:hAnsi="Times New Roman"/>
          <w:color w:val="000000"/>
          <w:position w:val="-28"/>
          <w:sz w:val="24"/>
          <w:lang w:val="en-US"/>
        </w:rPr>
      </w:pPr>
      <w:r w:rsidRPr="00A32504">
        <w:rPr>
          <w:rFonts w:ascii="Times New Roman" w:hAnsi="Times New Roman"/>
          <w:color w:val="000000"/>
          <w:position w:val="-28"/>
          <w:sz w:val="24"/>
          <w:lang w:val="en-US"/>
        </w:rPr>
        <w:object w:dxaOrig="108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1pt;height:26.25pt" o:ole="">
            <v:imagedata r:id="rId15" o:title=""/>
          </v:shape>
          <o:OLEObject Type="Embed" ProgID="Equation.3" ShapeID="_x0000_i1025" DrawAspect="Content" ObjectID="_1543333302" r:id="rId16"/>
        </w:object>
      </w:r>
    </w:p>
    <w:p w:rsidR="00732C56" w:rsidRDefault="00A91FDE" w:rsidP="000C59B2">
      <w:pPr>
        <w:spacing w:line="276" w:lineRule="auto"/>
        <w:jc w:val="both"/>
        <w:rPr>
          <w:rFonts w:ascii="Times New Roman" w:hAnsi="Times New Roman"/>
          <w:color w:val="000000"/>
          <w:sz w:val="24"/>
        </w:rPr>
      </w:pPr>
      <w:r w:rsidRPr="00A32504">
        <w:rPr>
          <w:rFonts w:ascii="Times New Roman" w:hAnsi="Times New Roman"/>
          <w:color w:val="000000"/>
          <w:position w:val="-10"/>
          <w:sz w:val="24"/>
          <w:lang w:val="en-US"/>
        </w:rPr>
        <w:object w:dxaOrig="2240" w:dyaOrig="360">
          <v:shape id="_x0000_i1026" type="#_x0000_t75" style="width:106.8pt;height:15.25pt" o:ole="">
            <v:imagedata r:id="rId17" o:title=""/>
          </v:shape>
          <o:OLEObject Type="Embed" ProgID="Equation.3" ShapeID="_x0000_i1026" DrawAspect="Content" ObjectID="_1543333303" r:id="rId18"/>
        </w:object>
      </w:r>
      <w:r w:rsidR="00732C56" w:rsidRPr="00732C56">
        <w:rPr>
          <w:rFonts w:ascii="Times New Roman" w:hAnsi="Times New Roman"/>
          <w:color w:val="000000"/>
          <w:sz w:val="24"/>
        </w:rPr>
        <w:t xml:space="preserve">         </w:t>
      </w:r>
    </w:p>
    <w:p w:rsidR="00732C56" w:rsidRDefault="00732C56" w:rsidP="00024A14">
      <w:pPr>
        <w:spacing w:after="240" w:line="276" w:lineRule="auto"/>
        <w:jc w:val="both"/>
      </w:pPr>
      <w:r>
        <w:t>Ou</w:t>
      </w:r>
      <w:r w:rsidR="00551A19" w:rsidRPr="00466C8A">
        <w:rPr>
          <w:rFonts w:ascii="Times New Roman" w:hAnsi="Times New Roman"/>
          <w:color w:val="000000"/>
          <w:position w:val="-10"/>
          <w:sz w:val="24"/>
          <w:lang w:val="en-GB"/>
        </w:rPr>
        <w:object w:dxaOrig="1280" w:dyaOrig="320">
          <v:shape id="_x0000_i1027" type="#_x0000_t75" style="width:62.25pt;height:13.4pt" o:ole="">
            <v:imagedata r:id="rId19" o:title=""/>
          </v:shape>
          <o:OLEObject Type="Embed" ProgID="Equation.DSMT4" ShapeID="_x0000_i1027" DrawAspect="Content" ObjectID="_1543333304" r:id="rId20"/>
        </w:object>
      </w:r>
      <w:r>
        <w:rPr>
          <w:rFonts w:ascii="Times New Roman" w:hAnsi="Times New Roman"/>
          <w:color w:val="000000"/>
          <w:sz w:val="24"/>
        </w:rPr>
        <w:t>et</w:t>
      </w:r>
      <w:r w:rsidRPr="00732C56">
        <w:rPr>
          <w:rFonts w:ascii="Times New Roman" w:hAnsi="Times New Roman"/>
          <w:color w:val="000000"/>
          <w:sz w:val="24"/>
        </w:rPr>
        <w:t xml:space="preserve"> </w:t>
      </w:r>
      <w:r w:rsidRPr="00A32504">
        <w:rPr>
          <w:rFonts w:ascii="Times New Roman" w:hAnsi="Times New Roman"/>
          <w:color w:val="000000"/>
          <w:position w:val="-10"/>
          <w:sz w:val="24"/>
          <w:lang w:val="en-GB"/>
        </w:rPr>
        <w:object w:dxaOrig="240" w:dyaOrig="260">
          <v:shape id="_x0000_i1028" type="#_x0000_t75" style="width:10.35pt;height:13.4pt" o:ole="">
            <v:imagedata r:id="rId21" o:title=""/>
          </v:shape>
          <o:OLEObject Type="Embed" ProgID="Equation.DSMT4" ShapeID="_x0000_i1028" DrawAspect="Content" ObjectID="_1543333305" r:id="rId22"/>
        </w:object>
      </w:r>
      <w:r w:rsidRPr="00207FA7">
        <w:rPr>
          <w:rFonts w:ascii="Times New Roman" w:hAnsi="Times New Roman"/>
          <w:color w:val="000000"/>
          <w:sz w:val="24"/>
        </w:rPr>
        <w:t xml:space="preserve"> </w:t>
      </w:r>
      <w:r w:rsidRPr="00207FA7">
        <w:rPr>
          <w:rFonts w:ascii="Times New Roman" w:hAnsi="Times New Roman"/>
        </w:rPr>
        <w:t xml:space="preserve">représentent respectivement la pression, la vitesse, la perméabilité du milieu, </w:t>
      </w:r>
      <w:r w:rsidR="00551A19" w:rsidRPr="00207FA7">
        <w:rPr>
          <w:rFonts w:ascii="Times New Roman" w:hAnsi="Times New Roman"/>
        </w:rPr>
        <w:t>l’intensité de la pesanteur,</w:t>
      </w:r>
      <w:r w:rsidR="00551A19" w:rsidRPr="00207FA7">
        <w:rPr>
          <w:rFonts w:ascii="Times New Roman" w:hAnsi="Times New Roman"/>
          <w:color w:val="FF0000"/>
        </w:rPr>
        <w:t xml:space="preserve"> </w:t>
      </w:r>
      <w:r w:rsidRPr="00207FA7">
        <w:rPr>
          <w:rFonts w:ascii="Times New Roman" w:hAnsi="Times New Roman"/>
        </w:rPr>
        <w:t>la densité du fluide et la viscosité de la suspension. Ces deux équations décrivent respectivement l'écoulement dans les micropores et dans les macro-pores.</w:t>
      </w:r>
    </w:p>
    <w:p w:rsidR="00024A14" w:rsidRPr="00EA39E8" w:rsidRDefault="00024A14" w:rsidP="00123993">
      <w:pPr>
        <w:spacing w:after="240" w:line="276" w:lineRule="auto"/>
        <w:jc w:val="both"/>
        <w:rPr>
          <w:rFonts w:asciiTheme="majorBidi" w:eastAsia="Times New Roman" w:hAnsiTheme="majorBidi" w:cstheme="majorBidi"/>
          <w:b/>
          <w:color w:val="000000" w:themeColor="text1"/>
          <w:sz w:val="24"/>
        </w:rPr>
      </w:pPr>
      <w:r w:rsidRPr="00EA39E8">
        <w:rPr>
          <w:rFonts w:asciiTheme="majorBidi" w:eastAsia="Times New Roman" w:hAnsiTheme="majorBidi" w:cstheme="majorBidi"/>
          <w:b/>
          <w:color w:val="000000" w:themeColor="text1"/>
          <w:sz w:val="24"/>
        </w:rPr>
        <w:t>2.</w:t>
      </w:r>
      <w:r w:rsidR="00704189" w:rsidRPr="00EA39E8">
        <w:rPr>
          <w:rFonts w:asciiTheme="majorBidi" w:eastAsia="Times New Roman" w:hAnsiTheme="majorBidi" w:cstheme="majorBidi"/>
          <w:b/>
          <w:color w:val="000000" w:themeColor="text1"/>
          <w:sz w:val="24"/>
        </w:rPr>
        <w:t>1</w:t>
      </w:r>
      <w:r w:rsidR="005E5916" w:rsidRPr="00EA39E8">
        <w:rPr>
          <w:rFonts w:asciiTheme="majorBidi" w:eastAsia="Times New Roman" w:hAnsiTheme="majorBidi" w:cstheme="majorBidi"/>
          <w:b/>
          <w:color w:val="000000" w:themeColor="text1"/>
          <w:sz w:val="24"/>
        </w:rPr>
        <w:t>.</w:t>
      </w:r>
      <w:r w:rsidR="00704189" w:rsidRPr="00EA39E8">
        <w:rPr>
          <w:rFonts w:asciiTheme="majorBidi" w:eastAsia="Times New Roman" w:hAnsiTheme="majorBidi" w:cstheme="majorBidi"/>
          <w:b/>
          <w:color w:val="000000" w:themeColor="text1"/>
          <w:sz w:val="24"/>
        </w:rPr>
        <w:t>2</w:t>
      </w:r>
      <w:r w:rsidRPr="00EA39E8">
        <w:rPr>
          <w:rFonts w:asciiTheme="majorBidi" w:eastAsia="Times New Roman" w:hAnsiTheme="majorBidi" w:cstheme="majorBidi"/>
          <w:b/>
          <w:color w:val="000000" w:themeColor="text1"/>
          <w:sz w:val="24"/>
        </w:rPr>
        <w:t xml:space="preserve"> Modélisation de particules</w:t>
      </w:r>
    </w:p>
    <w:p w:rsidR="00B0416B" w:rsidRDefault="00B0416B" w:rsidP="000C59B2">
      <w:pPr>
        <w:spacing w:line="276" w:lineRule="auto"/>
        <w:jc w:val="both"/>
        <w:rPr>
          <w:rFonts w:ascii="Times New Roman" w:hAnsi="Times New Roman"/>
        </w:rPr>
      </w:pPr>
      <w:r w:rsidRPr="00B0416B">
        <w:rPr>
          <w:rFonts w:ascii="Times New Roman" w:hAnsi="Times New Roman"/>
        </w:rPr>
        <w:t>Pendant l'injection de suspension, les particules en mouvement sont transportées par le flux. L'approche de modélisation de la dynamique de masse des particules dans cette étude est basée sur deux équations, l'équation de mou</w:t>
      </w:r>
      <w:r>
        <w:rPr>
          <w:rFonts w:ascii="Times New Roman" w:hAnsi="Times New Roman"/>
        </w:rPr>
        <w:t xml:space="preserve">vement des particules </w:t>
      </w:r>
      <w:r w:rsidRPr="00D872E2">
        <w:rPr>
          <w:rFonts w:ascii="Times New Roman" w:hAnsi="Times New Roman"/>
        </w:rPr>
        <w:t>[</w:t>
      </w:r>
      <w:r w:rsidR="00123993" w:rsidRPr="00D872E2">
        <w:rPr>
          <w:rFonts w:ascii="Times New Roman" w:hAnsi="Times New Roman"/>
        </w:rPr>
        <w:t>8</w:t>
      </w:r>
      <w:r w:rsidRPr="00D872E2">
        <w:rPr>
          <w:rFonts w:ascii="Times New Roman" w:hAnsi="Times New Roman"/>
        </w:rPr>
        <w:t>] et sur le mouvement du mélange de particules et de fluide [</w:t>
      </w:r>
      <w:r w:rsidR="00123993" w:rsidRPr="00D872E2">
        <w:rPr>
          <w:rFonts w:ascii="Times New Roman" w:hAnsi="Times New Roman"/>
        </w:rPr>
        <w:t>9</w:t>
      </w:r>
      <w:r w:rsidRPr="00D872E2">
        <w:rPr>
          <w:rFonts w:ascii="Times New Roman" w:hAnsi="Times New Roman"/>
        </w:rPr>
        <w:t>]</w:t>
      </w:r>
      <w:r w:rsidR="00EA39E8">
        <w:rPr>
          <w:rFonts w:ascii="Times New Roman" w:hAnsi="Times New Roman"/>
        </w:rPr>
        <w:t> :</w:t>
      </w:r>
    </w:p>
    <w:p w:rsidR="00207FA7" w:rsidRDefault="00207FA7" w:rsidP="000C59B2">
      <w:pPr>
        <w:spacing w:line="276" w:lineRule="auto"/>
        <w:jc w:val="both"/>
        <w:rPr>
          <w:rFonts w:ascii="Times New Roman" w:hAnsi="Times New Roman"/>
          <w:color w:val="000000"/>
          <w:position w:val="-30"/>
          <w:sz w:val="24"/>
          <w:lang w:val="en-US"/>
        </w:rPr>
      </w:pPr>
      <w:r w:rsidRPr="00A32504">
        <w:rPr>
          <w:rFonts w:ascii="Times New Roman" w:hAnsi="Times New Roman"/>
          <w:color w:val="000000"/>
          <w:position w:val="-30"/>
          <w:sz w:val="24"/>
          <w:lang w:val="en-US"/>
        </w:rPr>
        <w:object w:dxaOrig="3660" w:dyaOrig="680">
          <v:shape id="_x0000_i1029" type="#_x0000_t75" style="width:153.15pt;height:25pt" o:ole="">
            <v:imagedata r:id="rId23" o:title=""/>
          </v:shape>
          <o:OLEObject Type="Embed" ProgID="Equation.DSMT4" ShapeID="_x0000_i1029" DrawAspect="Content" ObjectID="_1543333306" r:id="rId24"/>
        </w:object>
      </w:r>
    </w:p>
    <w:p w:rsidR="00207FA7" w:rsidRDefault="00207FA7" w:rsidP="000C59B2">
      <w:pPr>
        <w:spacing w:line="276" w:lineRule="auto"/>
        <w:jc w:val="both"/>
        <w:rPr>
          <w:rFonts w:ascii="Times New Roman" w:hAnsi="Times New Roman"/>
          <w:color w:val="000000"/>
          <w:position w:val="-30"/>
          <w:sz w:val="24"/>
          <w:lang w:val="en-US"/>
        </w:rPr>
      </w:pPr>
      <w:r w:rsidRPr="00A32504">
        <w:rPr>
          <w:rFonts w:ascii="Times New Roman" w:hAnsi="Times New Roman"/>
          <w:color w:val="000000"/>
          <w:position w:val="-30"/>
          <w:sz w:val="24"/>
          <w:lang w:val="en-US"/>
        </w:rPr>
        <w:object w:dxaOrig="2520" w:dyaOrig="680">
          <v:shape id="_x0000_i1030" type="#_x0000_t75" style="width:114.7pt;height:23.8pt" o:ole="">
            <v:imagedata r:id="rId25" o:title=""/>
          </v:shape>
          <o:OLEObject Type="Embed" ProgID="Equation.3" ShapeID="_x0000_i1030" DrawAspect="Content" ObjectID="_1543333307" r:id="rId26"/>
        </w:object>
      </w:r>
    </w:p>
    <w:p w:rsidR="00305B47" w:rsidRDefault="00726369" w:rsidP="008C5D70">
      <w:pPr>
        <w:spacing w:after="240" w:line="276" w:lineRule="auto"/>
        <w:jc w:val="both"/>
      </w:pPr>
      <w:r>
        <w:t xml:space="preserve">Où </w:t>
      </w:r>
      <w:r w:rsidRPr="00DE5680">
        <w:rPr>
          <w:rFonts w:ascii="Times New Roman" w:hAnsi="Times New Roman"/>
          <w:color w:val="000000"/>
          <w:position w:val="-12"/>
          <w:sz w:val="24"/>
          <w:lang w:val="en-GB"/>
        </w:rPr>
        <w:object w:dxaOrig="639" w:dyaOrig="360">
          <v:shape id="_x0000_i1031" type="#_x0000_t75" style="width:31.75pt;height:17.1pt" o:ole="">
            <v:imagedata r:id="rId27" o:title=""/>
          </v:shape>
          <o:OLEObject Type="Embed" ProgID="Equation.DSMT4" ShapeID="_x0000_i1031" DrawAspect="Content" ObjectID="_1543333308" r:id="rId28"/>
        </w:object>
      </w:r>
      <w:r>
        <w:t xml:space="preserve">et </w:t>
      </w:r>
      <w:r w:rsidR="007D7D1B" w:rsidRPr="00A32504">
        <w:rPr>
          <w:rFonts w:ascii="Times New Roman" w:hAnsi="Times New Roman"/>
          <w:color w:val="000000"/>
          <w:position w:val="-10"/>
          <w:sz w:val="24"/>
          <w:lang w:val="en-GB"/>
        </w:rPr>
        <w:object w:dxaOrig="300" w:dyaOrig="340">
          <v:shape id="_x0000_i1032" type="#_x0000_t75" style="width:12.8pt;height:13.4pt" o:ole="">
            <v:imagedata r:id="rId29" o:title=""/>
          </v:shape>
          <o:OLEObject Type="Embed" ProgID="Equation.3" ShapeID="_x0000_i1032" DrawAspect="Content" ObjectID="_1543333309" r:id="rId30"/>
        </w:object>
      </w:r>
      <w:r>
        <w:t xml:space="preserve"> </w:t>
      </w:r>
      <w:r w:rsidRPr="00DC3952">
        <w:rPr>
          <w:rFonts w:ascii="Times New Roman" w:hAnsi="Times New Roman"/>
        </w:rPr>
        <w:t>sont respectivement la viscosité, la</w:t>
      </w:r>
      <w:r>
        <w:t xml:space="preserve"> </w:t>
      </w:r>
      <w:r w:rsidR="00311211">
        <w:rPr>
          <w:rFonts w:ascii="Times New Roman" w:hAnsi="Times New Roman"/>
        </w:rPr>
        <w:t xml:space="preserve">densité, </w:t>
      </w:r>
      <w:r w:rsidR="00951150" w:rsidRPr="00951150">
        <w:rPr>
          <w:rFonts w:ascii="Times New Roman" w:hAnsi="Times New Roman"/>
        </w:rPr>
        <w:t xml:space="preserve">est la vitesse relative, </w:t>
      </w:r>
      <w:r w:rsidRPr="00DC3952">
        <w:rPr>
          <w:rFonts w:ascii="Times New Roman" w:hAnsi="Times New Roman"/>
        </w:rPr>
        <w:t>des particules</w:t>
      </w:r>
      <w:r>
        <w:t>,</w:t>
      </w:r>
      <w:r w:rsidRPr="00656CFD">
        <w:rPr>
          <w:rFonts w:ascii="Times New Roman" w:hAnsi="Times New Roman"/>
          <w:color w:val="000000"/>
          <w:position w:val="-6"/>
          <w:sz w:val="24"/>
          <w:lang w:val="en-GB"/>
        </w:rPr>
        <w:object w:dxaOrig="240" w:dyaOrig="279">
          <v:shape id="_x0000_i1033" type="#_x0000_t75" style="width:12.2pt;height:13.4pt" o:ole="">
            <v:imagedata r:id="rId31" o:title=""/>
          </v:shape>
          <o:OLEObject Type="Embed" ProgID="Equation.DSMT4" ShapeID="_x0000_i1033" DrawAspect="Content" ObjectID="_1543333310" r:id="rId32"/>
        </w:object>
      </w:r>
      <w:r w:rsidR="00951150" w:rsidRPr="00202B73">
        <w:rPr>
          <w:rFonts w:ascii="Times New Roman" w:hAnsi="Times New Roman"/>
          <w:color w:val="000000"/>
          <w:position w:val="-6"/>
          <w:sz w:val="24"/>
        </w:rPr>
        <w:t xml:space="preserve"> </w:t>
      </w:r>
      <w:r w:rsidRPr="00DC3952">
        <w:rPr>
          <w:rFonts w:ascii="Times New Roman" w:hAnsi="Times New Roman"/>
        </w:rPr>
        <w:t>la concentration des particules</w:t>
      </w:r>
      <w:r>
        <w:t xml:space="preserve">, </w:t>
      </w:r>
    </w:p>
    <w:p w:rsidR="00726369" w:rsidRDefault="007D7D1B" w:rsidP="008C5D70">
      <w:pPr>
        <w:spacing w:after="240" w:line="276" w:lineRule="auto"/>
        <w:jc w:val="both"/>
      </w:pPr>
      <w:r w:rsidRPr="00A32504">
        <w:rPr>
          <w:rFonts w:ascii="Times New Roman" w:hAnsi="Times New Roman"/>
          <w:color w:val="000000"/>
          <w:position w:val="-12"/>
          <w:sz w:val="24"/>
          <w:lang w:val="en-GB"/>
        </w:rPr>
        <w:object w:dxaOrig="320" w:dyaOrig="380">
          <v:shape id="_x0000_i1034" type="#_x0000_t75" style="width:13.4pt;height:16.45pt" o:ole="">
            <v:imagedata r:id="rId33" o:title=""/>
          </v:shape>
          <o:OLEObject Type="Embed" ProgID="Equation.DSMT4" ShapeID="_x0000_i1034" DrawAspect="Content" ObjectID="_1543333311" r:id="rId34"/>
        </w:object>
      </w:r>
      <w:r w:rsidR="00726369">
        <w:rPr>
          <w:rFonts w:ascii="Times New Roman" w:hAnsi="Times New Roman"/>
          <w:color w:val="000000"/>
          <w:position w:val="-12"/>
          <w:sz w:val="24"/>
        </w:rPr>
        <w:t xml:space="preserve"> </w:t>
      </w:r>
      <w:r w:rsidR="00726369" w:rsidRPr="00DC3952">
        <w:rPr>
          <w:rFonts w:ascii="Times New Roman" w:hAnsi="Times New Roman"/>
          <w:szCs w:val="20"/>
        </w:rPr>
        <w:t>la fonction de traînée,</w:t>
      </w:r>
      <w:r w:rsidR="00DC3952">
        <w:rPr>
          <w:rFonts w:ascii="Times New Roman" w:hAnsi="Times New Roman"/>
          <w:szCs w:val="20"/>
        </w:rPr>
        <w:t xml:space="preserve"> </w:t>
      </w:r>
      <w:r w:rsidR="0097767F" w:rsidRPr="00DC3952">
        <w:rPr>
          <w:rFonts w:ascii="Times New Roman" w:hAnsi="Times New Roman"/>
          <w:color w:val="000000"/>
          <w:position w:val="-4"/>
          <w:szCs w:val="20"/>
          <w:lang w:val="en-GB"/>
        </w:rPr>
        <w:object w:dxaOrig="240" w:dyaOrig="260">
          <v:shape id="_x0000_i1035" type="#_x0000_t75" style="width:10.35pt;height:13.4pt" o:ole="">
            <v:imagedata r:id="rId35" o:title=""/>
          </v:shape>
          <o:OLEObject Type="Embed" ProgID="Equation.DSMT4" ShapeID="_x0000_i1035" DrawAspect="Content" ObjectID="_1543333312" r:id="rId36"/>
        </w:object>
      </w:r>
      <w:r w:rsidR="0097767F" w:rsidRPr="00DC3952">
        <w:rPr>
          <w:rFonts w:ascii="Times New Roman" w:hAnsi="Times New Roman"/>
          <w:color w:val="000000"/>
          <w:position w:val="-4"/>
          <w:szCs w:val="20"/>
        </w:rPr>
        <w:t xml:space="preserve"> </w:t>
      </w:r>
      <w:r w:rsidR="0097767F" w:rsidRPr="00DC3952">
        <w:rPr>
          <w:rFonts w:ascii="Times New Roman" w:hAnsi="Times New Roman"/>
          <w:szCs w:val="20"/>
        </w:rPr>
        <w:t xml:space="preserve">les forces </w:t>
      </w:r>
      <w:r w:rsidR="00726369" w:rsidRPr="00DC3952">
        <w:rPr>
          <w:rFonts w:ascii="Times New Roman" w:hAnsi="Times New Roman"/>
          <w:szCs w:val="20"/>
        </w:rPr>
        <w:t>agissant sur la particule</w:t>
      </w:r>
      <w:r w:rsidR="00726369">
        <w:t>,</w:t>
      </w:r>
      <w:r>
        <w:t xml:space="preserve"> </w:t>
      </w:r>
      <w:r w:rsidRPr="00DC3952">
        <w:rPr>
          <w:rFonts w:ascii="Times New Roman" w:hAnsi="Times New Roman"/>
          <w:color w:val="000000"/>
          <w:position w:val="-10"/>
          <w:szCs w:val="20"/>
          <w:lang w:val="en-GB"/>
        </w:rPr>
        <w:object w:dxaOrig="240" w:dyaOrig="300">
          <v:shape id="_x0000_i1036" type="#_x0000_t75" style="width:10.35pt;height:15.25pt" o:ole="">
            <v:imagedata r:id="rId37" o:title=""/>
          </v:shape>
          <o:OLEObject Type="Embed" ProgID="Equation.DSMT4" ShapeID="_x0000_i1036" DrawAspect="Content" ObjectID="_1543333313" r:id="rId38"/>
        </w:object>
      </w:r>
      <w:r w:rsidR="00726369" w:rsidRPr="00DC3952">
        <w:rPr>
          <w:rFonts w:ascii="Times New Roman" w:hAnsi="Times New Roman"/>
          <w:szCs w:val="20"/>
        </w:rPr>
        <w:t xml:space="preserve"> la densité moyenne et</w:t>
      </w:r>
      <w:r w:rsidRPr="00DC3952">
        <w:rPr>
          <w:rFonts w:ascii="Times New Roman" w:hAnsi="Times New Roman"/>
          <w:szCs w:val="20"/>
        </w:rPr>
        <w:t xml:space="preserve"> </w:t>
      </w:r>
      <w:r w:rsidRPr="00A32504">
        <w:rPr>
          <w:rFonts w:ascii="Times New Roman" w:hAnsi="Times New Roman"/>
          <w:color w:val="000000"/>
          <w:position w:val="-6"/>
          <w:sz w:val="24"/>
          <w:lang w:val="en-GB"/>
        </w:rPr>
        <w:object w:dxaOrig="260" w:dyaOrig="320">
          <v:shape id="_x0000_i1037" type="#_x0000_t75" style="width:11pt;height:12.8pt" o:ole="">
            <v:imagedata r:id="rId39" o:title=""/>
          </v:shape>
          <o:OLEObject Type="Embed" ProgID="Equation.DSMT4" ShapeID="_x0000_i1037" DrawAspect="Content" ObjectID="_1543333314" r:id="rId40"/>
        </w:object>
      </w:r>
      <w:r w:rsidR="00802732">
        <w:t xml:space="preserve"> </w:t>
      </w:r>
      <w:r w:rsidR="00726369" w:rsidRPr="00DC3952">
        <w:rPr>
          <w:rFonts w:ascii="Times New Roman" w:hAnsi="Times New Roman"/>
        </w:rPr>
        <w:t>la vitesse d'écoulement moyenne</w:t>
      </w:r>
      <w:r w:rsidR="00726369">
        <w:t>.</w:t>
      </w:r>
    </w:p>
    <w:p w:rsidR="00E1076C" w:rsidRPr="00305B47" w:rsidRDefault="00E1076C" w:rsidP="008C5D70">
      <w:pPr>
        <w:spacing w:after="240" w:line="276" w:lineRule="auto"/>
        <w:jc w:val="both"/>
        <w:rPr>
          <w:rFonts w:asciiTheme="majorBidi" w:eastAsia="Times New Roman" w:hAnsiTheme="majorBidi" w:cstheme="majorBidi"/>
          <w:b/>
          <w:color w:val="000000" w:themeColor="text1"/>
          <w:sz w:val="24"/>
        </w:rPr>
      </w:pPr>
      <w:r w:rsidRPr="00305B47">
        <w:rPr>
          <w:rFonts w:asciiTheme="majorBidi" w:eastAsia="Times New Roman" w:hAnsiTheme="majorBidi" w:cstheme="majorBidi"/>
          <w:b/>
          <w:color w:val="000000" w:themeColor="text1"/>
          <w:sz w:val="24"/>
        </w:rPr>
        <w:lastRenderedPageBreak/>
        <w:t>2.</w:t>
      </w:r>
      <w:r w:rsidR="00704189" w:rsidRPr="00305B47">
        <w:rPr>
          <w:rFonts w:asciiTheme="majorBidi" w:eastAsia="Times New Roman" w:hAnsiTheme="majorBidi" w:cstheme="majorBidi"/>
          <w:b/>
          <w:color w:val="000000" w:themeColor="text1"/>
          <w:sz w:val="24"/>
        </w:rPr>
        <w:t>1</w:t>
      </w:r>
      <w:r w:rsidR="005E5916" w:rsidRPr="00305B47">
        <w:rPr>
          <w:rFonts w:asciiTheme="majorBidi" w:eastAsia="Times New Roman" w:hAnsiTheme="majorBidi" w:cstheme="majorBidi"/>
          <w:b/>
          <w:color w:val="000000" w:themeColor="text1"/>
          <w:sz w:val="24"/>
        </w:rPr>
        <w:t>.</w:t>
      </w:r>
      <w:r w:rsidR="00704189" w:rsidRPr="00305B47">
        <w:rPr>
          <w:rFonts w:asciiTheme="majorBidi" w:eastAsia="Times New Roman" w:hAnsiTheme="majorBidi" w:cstheme="majorBidi"/>
          <w:b/>
          <w:color w:val="000000" w:themeColor="text1"/>
          <w:sz w:val="24"/>
        </w:rPr>
        <w:t>3</w:t>
      </w:r>
      <w:r w:rsidRPr="00305B47">
        <w:rPr>
          <w:rFonts w:asciiTheme="majorBidi" w:eastAsia="Times New Roman" w:hAnsiTheme="majorBidi" w:cstheme="majorBidi"/>
          <w:b/>
          <w:color w:val="000000" w:themeColor="text1"/>
          <w:sz w:val="24"/>
        </w:rPr>
        <w:t xml:space="preserve"> </w:t>
      </w:r>
      <w:r w:rsidR="005E5916" w:rsidRPr="00305B47">
        <w:rPr>
          <w:rFonts w:asciiTheme="majorBidi" w:eastAsia="Times New Roman" w:hAnsiTheme="majorBidi" w:cstheme="majorBidi"/>
          <w:b/>
          <w:color w:val="000000" w:themeColor="text1"/>
          <w:sz w:val="24"/>
        </w:rPr>
        <w:t>Modélisation de la filtration</w:t>
      </w:r>
    </w:p>
    <w:p w:rsidR="00FB22EB" w:rsidRDefault="008C5D70" w:rsidP="00500B4F">
      <w:pPr>
        <w:spacing w:line="276" w:lineRule="auto"/>
        <w:jc w:val="both"/>
      </w:pPr>
      <w:r w:rsidRPr="004F4839">
        <w:rPr>
          <w:rFonts w:ascii="Times New Roman" w:hAnsi="Times New Roman"/>
        </w:rPr>
        <w:t xml:space="preserve">On s'intéresse ici au phénomène de filtration d'une suspension </w:t>
      </w:r>
      <w:r w:rsidR="00EA39E8">
        <w:rPr>
          <w:rFonts w:ascii="Times New Roman" w:hAnsi="Times New Roman"/>
        </w:rPr>
        <w:t>dans</w:t>
      </w:r>
      <w:r w:rsidRPr="004F4839">
        <w:rPr>
          <w:rFonts w:ascii="Times New Roman" w:hAnsi="Times New Roman"/>
        </w:rPr>
        <w:t xml:space="preserve"> un milieu fibreux. Initialement, le milieu filtrant est caractérisé par une perméabilité</w:t>
      </w:r>
      <w:r w:rsidRPr="004F4839">
        <w:rPr>
          <w:rFonts w:ascii="Times New Roman" w:hAnsi="Times New Roman"/>
          <w:b/>
          <w:color w:val="000000"/>
          <w:position w:val="-12"/>
          <w:lang w:val="en-GB"/>
        </w:rPr>
        <w:object w:dxaOrig="320" w:dyaOrig="340">
          <v:shape id="_x0000_i1038" type="#_x0000_t75" style="width:16.45pt;height:14.05pt" o:ole="">
            <v:imagedata r:id="rId41" o:title=""/>
          </v:shape>
          <o:OLEObject Type="Embed" ProgID="Equation.DSMT4" ShapeID="_x0000_i1038" DrawAspect="Content" ObjectID="_1543333315" r:id="rId42"/>
        </w:object>
      </w:r>
      <w:r w:rsidRPr="004F4839">
        <w:rPr>
          <w:rFonts w:ascii="Times New Roman" w:hAnsi="Times New Roman"/>
        </w:rPr>
        <w:t xml:space="preserve">, une porosité </w:t>
      </w:r>
      <w:r w:rsidRPr="004F4839">
        <w:rPr>
          <w:rFonts w:ascii="Times New Roman" w:hAnsi="Times New Roman"/>
          <w:b/>
          <w:color w:val="000000"/>
          <w:position w:val="-12"/>
          <w:lang w:val="en-GB"/>
        </w:rPr>
        <w:object w:dxaOrig="240" w:dyaOrig="340">
          <v:shape id="_x0000_i1039" type="#_x0000_t75" style="width:12.8pt;height:17.1pt" o:ole="">
            <v:imagedata r:id="rId43" o:title=""/>
          </v:shape>
          <o:OLEObject Type="Embed" ProgID="Equation.DSMT4" ShapeID="_x0000_i1039" DrawAspect="Content" ObjectID="_1543333316" r:id="rId44"/>
        </w:object>
      </w:r>
      <w:r w:rsidRPr="004F4839">
        <w:rPr>
          <w:rFonts w:ascii="Times New Roman" w:hAnsi="Times New Roman"/>
        </w:rPr>
        <w:t xml:space="preserve"> et une fraction volumique des </w:t>
      </w:r>
      <w:r w:rsidR="006D64E0" w:rsidRPr="004F4839">
        <w:rPr>
          <w:rFonts w:ascii="Times New Roman" w:hAnsi="Times New Roman"/>
        </w:rPr>
        <w:t>fibres</w:t>
      </w:r>
      <w:r w:rsidR="006D64E0" w:rsidRPr="004F4839">
        <w:rPr>
          <w:rFonts w:ascii="Times New Roman" w:hAnsi="Times New Roman"/>
          <w:b/>
          <w:color w:val="000000"/>
          <w:position w:val="-12"/>
          <w:lang w:val="en-GB"/>
        </w:rPr>
        <w:object w:dxaOrig="260" w:dyaOrig="340">
          <v:shape id="_x0000_i1040" type="#_x0000_t75" style="width:13.4pt;height:17.1pt" o:ole="">
            <v:imagedata r:id="rId45" o:title=""/>
          </v:shape>
          <o:OLEObject Type="Embed" ProgID="Equation.DSMT4" ShapeID="_x0000_i1040" DrawAspect="Content" ObjectID="_1543333317" r:id="rId46"/>
        </w:object>
      </w:r>
      <w:r w:rsidRPr="004F4839">
        <w:rPr>
          <w:rFonts w:ascii="Times New Roman" w:hAnsi="Times New Roman"/>
        </w:rPr>
        <w:t>.</w:t>
      </w:r>
      <w:r w:rsidR="006D64E0" w:rsidRPr="004F4839">
        <w:rPr>
          <w:rFonts w:ascii="Times New Roman" w:hAnsi="Times New Roman"/>
        </w:rPr>
        <w:t xml:space="preserve"> </w:t>
      </w:r>
      <w:r w:rsidRPr="004F4839">
        <w:rPr>
          <w:rFonts w:ascii="Times New Roman" w:hAnsi="Times New Roman"/>
        </w:rPr>
        <w:t xml:space="preserve">Tandis que la suspension est caractérisée par une </w:t>
      </w:r>
      <w:r w:rsidR="006D64E0" w:rsidRPr="004F4839">
        <w:rPr>
          <w:rFonts w:ascii="Times New Roman" w:hAnsi="Times New Roman"/>
        </w:rPr>
        <w:t xml:space="preserve"> fraction volumique initiale</w:t>
      </w:r>
      <w:r w:rsidR="00EA39E8">
        <w:rPr>
          <w:rFonts w:ascii="Times New Roman" w:hAnsi="Times New Roman"/>
        </w:rPr>
        <w:t xml:space="preserve"> </w:t>
      </w:r>
      <w:r w:rsidR="006D64E0" w:rsidRPr="006D64E0">
        <w:rPr>
          <w:b/>
          <w:color w:val="000000"/>
          <w:position w:val="-16"/>
          <w:lang w:val="en-GB"/>
        </w:rPr>
        <w:object w:dxaOrig="320" w:dyaOrig="380">
          <v:shape id="_x0000_i1041" type="#_x0000_t75" style="width:16.45pt;height:19.55pt" o:ole="">
            <v:imagedata r:id="rId47" o:title=""/>
          </v:shape>
          <o:OLEObject Type="Embed" ProgID="Equation.DSMT4" ShapeID="_x0000_i1041" DrawAspect="Content" ObjectID="_1543333318" r:id="rId48"/>
        </w:object>
      </w:r>
      <w:r w:rsidR="00407EE3">
        <w:t xml:space="preserve">et </w:t>
      </w:r>
      <w:r w:rsidR="00407EE3" w:rsidRPr="004F4839">
        <w:rPr>
          <w:rFonts w:ascii="Times New Roman" w:hAnsi="Times New Roman"/>
        </w:rPr>
        <w:t>une viscosité</w:t>
      </w:r>
      <w:r w:rsidR="00407EE3" w:rsidRPr="00A32504">
        <w:rPr>
          <w:b/>
          <w:color w:val="000000"/>
          <w:position w:val="-12"/>
          <w:lang w:val="en-GB"/>
        </w:rPr>
        <w:object w:dxaOrig="300" w:dyaOrig="360">
          <v:shape id="_x0000_i1042" type="#_x0000_t75" style="width:15.25pt;height:18.3pt" o:ole="">
            <v:imagedata r:id="rId49" o:title=""/>
          </v:shape>
          <o:OLEObject Type="Embed" ProgID="Equation.3" ShapeID="_x0000_i1042" DrawAspect="Content" ObjectID="_1543333319" r:id="rId50"/>
        </w:object>
      </w:r>
      <w:r w:rsidR="00407EE3">
        <w:t xml:space="preserve">. </w:t>
      </w:r>
      <w:r w:rsidR="00DC4230" w:rsidRPr="00A91FDE">
        <w:rPr>
          <w:rFonts w:ascii="Times New Roman" w:hAnsi="Times New Roman"/>
          <w:szCs w:val="20"/>
        </w:rPr>
        <w:t>Pendant le flux, une partie des particules en suspension est piégée à l'intérieur du renfort. La fraction volumique de ces particules est appelée</w:t>
      </w:r>
      <w:r w:rsidR="00420F6F">
        <w:rPr>
          <w:rFonts w:ascii="Times New Roman" w:hAnsi="Times New Roman"/>
          <w:szCs w:val="20"/>
        </w:rPr>
        <w:t xml:space="preserve"> la </w:t>
      </w:r>
      <w:r w:rsidR="00DC4230" w:rsidRPr="00A91FDE">
        <w:rPr>
          <w:rFonts w:ascii="Times New Roman" w:hAnsi="Times New Roman"/>
          <w:szCs w:val="20"/>
        </w:rPr>
        <w:t xml:space="preserve"> </w:t>
      </w:r>
      <w:r w:rsidR="00374130" w:rsidRPr="00A91FDE">
        <w:rPr>
          <w:rFonts w:ascii="Times New Roman" w:hAnsi="Times New Roman"/>
          <w:szCs w:val="20"/>
        </w:rPr>
        <w:t>rétention</w:t>
      </w:r>
      <w:r w:rsidR="00374130" w:rsidRPr="00A91FDE">
        <w:rPr>
          <w:rFonts w:ascii="Times New Roman" w:hAnsi="Times New Roman"/>
          <w:color w:val="000000"/>
          <w:position w:val="-6"/>
          <w:szCs w:val="20"/>
          <w:lang w:val="en-US"/>
        </w:rPr>
        <w:object w:dxaOrig="240" w:dyaOrig="220">
          <v:shape id="_x0000_i1043" type="#_x0000_t75" style="width:12.2pt;height:10.35pt" o:ole="">
            <v:imagedata r:id="rId51" o:title=""/>
          </v:shape>
          <o:OLEObject Type="Embed" ProgID="Equation.3" ShapeID="_x0000_i1043" DrawAspect="Content" ObjectID="_1543333320" r:id="rId52"/>
        </w:object>
      </w:r>
      <w:r w:rsidR="00DC4230" w:rsidRPr="00A91FDE">
        <w:rPr>
          <w:rFonts w:ascii="Times New Roman" w:hAnsi="Times New Roman"/>
          <w:szCs w:val="20"/>
        </w:rPr>
        <w:t>.</w:t>
      </w:r>
      <w:r w:rsidR="00DC4230" w:rsidRPr="00DC4230">
        <w:rPr>
          <w:rFonts w:ascii="Times New Roman" w:hAnsi="Times New Roman"/>
        </w:rPr>
        <w:t xml:space="preserve"> </w:t>
      </w:r>
      <w:r w:rsidR="00DC4230" w:rsidRPr="00A91FDE">
        <w:rPr>
          <w:rFonts w:ascii="Times New Roman" w:hAnsi="Times New Roman"/>
        </w:rPr>
        <w:t>Le filtre est constitué de fibres et de particules piégées. De la même manière, une partie du liquide en suspension mobile est piégée entre les particules retenues ou entre les particules retenues et le filtre.</w:t>
      </w:r>
      <w:r w:rsidR="00FB22EB" w:rsidRPr="00A91FDE">
        <w:rPr>
          <w:rFonts w:ascii="Times New Roman" w:hAnsi="Times New Roman"/>
        </w:rPr>
        <w:t xml:space="preserve"> La fraction volumique de ce liquide piégé peut être quantifiée par le terme</w:t>
      </w:r>
      <w:r w:rsidR="00FB22EB">
        <w:t xml:space="preserve"> </w:t>
      </w:r>
      <w:r w:rsidR="00FB22EB" w:rsidRPr="00A32504">
        <w:rPr>
          <w:rFonts w:ascii="Times New Roman" w:hAnsi="Times New Roman"/>
          <w:color w:val="000000"/>
          <w:position w:val="-10"/>
          <w:sz w:val="24"/>
          <w:lang w:val="en-GB"/>
        </w:rPr>
        <w:object w:dxaOrig="880" w:dyaOrig="320">
          <v:shape id="_x0000_i1044" type="#_x0000_t75" style="width:37.2pt;height:13.4pt" o:ole="">
            <v:imagedata r:id="rId53" o:title=""/>
          </v:shape>
          <o:OLEObject Type="Embed" ProgID="Equation.3" ShapeID="_x0000_i1044" DrawAspect="Content" ObjectID="_1543333321" r:id="rId54"/>
        </w:object>
      </w:r>
      <w:r w:rsidR="00FB22EB">
        <w:t xml:space="preserve"> </w:t>
      </w:r>
      <w:r w:rsidR="00A91FDE" w:rsidRPr="00A91FDE">
        <w:rPr>
          <w:rFonts w:ascii="Times New Roman" w:hAnsi="Times New Roman"/>
        </w:rPr>
        <w:t>avec</w:t>
      </w:r>
      <w:r w:rsidR="00A91FDE" w:rsidRPr="00FB22EB">
        <w:rPr>
          <w:position w:val="-10"/>
        </w:rPr>
        <w:object w:dxaOrig="499" w:dyaOrig="279">
          <v:shape id="_x0000_i1045" type="#_x0000_t75" style="width:25pt;height:14.05pt" o:ole="">
            <v:imagedata r:id="rId55" o:title=""/>
          </v:shape>
          <o:OLEObject Type="Embed" ProgID="Equation.DSMT4" ShapeID="_x0000_i1045" DrawAspect="Content" ObjectID="_1543333322" r:id="rId56"/>
        </w:object>
      </w:r>
      <w:r w:rsidR="00A91FDE">
        <w:t xml:space="preserve">.  </w:t>
      </w:r>
      <w:r w:rsidR="00A91FDE" w:rsidRPr="000E10CF">
        <w:rPr>
          <w:rFonts w:ascii="Times New Roman" w:hAnsi="Times New Roman"/>
        </w:rPr>
        <w:t>Nous négligeons alors le volume</w:t>
      </w:r>
      <w:r w:rsidR="00A91FDE">
        <w:t xml:space="preserve"> </w:t>
      </w:r>
      <w:r w:rsidR="00A91FDE" w:rsidRPr="000E10CF">
        <w:rPr>
          <w:rFonts w:ascii="Times New Roman" w:hAnsi="Times New Roman"/>
        </w:rPr>
        <w:t>de liquide piégé</w:t>
      </w:r>
      <w:r w:rsidR="00A756DF">
        <w:rPr>
          <w:rFonts w:ascii="Times New Roman" w:hAnsi="Times New Roman"/>
        </w:rPr>
        <w:t xml:space="preserve"> [10], </w:t>
      </w:r>
      <w:r w:rsidR="00A91FDE" w:rsidRPr="000E10CF">
        <w:rPr>
          <w:rFonts w:ascii="Times New Roman" w:hAnsi="Times New Roman"/>
        </w:rPr>
        <w:t>et par conséquent la relation</w:t>
      </w:r>
      <w:r w:rsidR="00A91FDE">
        <w:t xml:space="preserve"> entre la porosité </w:t>
      </w:r>
      <w:r w:rsidR="00A91FDE" w:rsidRPr="00A32504">
        <w:rPr>
          <w:rFonts w:ascii="Times New Roman" w:hAnsi="Times New Roman"/>
          <w:color w:val="000000"/>
          <w:position w:val="-6"/>
          <w:sz w:val="24"/>
          <w:lang w:val="en-GB"/>
        </w:rPr>
        <w:object w:dxaOrig="200" w:dyaOrig="220">
          <v:shape id="_x0000_i1046" type="#_x0000_t75" style="width:12.2pt;height:10.35pt" o:ole="">
            <v:imagedata r:id="rId57" o:title=""/>
          </v:shape>
          <o:OLEObject Type="Embed" ProgID="Equation.3" ShapeID="_x0000_i1046" DrawAspect="Content" ObjectID="_1543333323" r:id="rId58"/>
        </w:object>
      </w:r>
      <w:r w:rsidR="00A91FDE" w:rsidRPr="000E10CF">
        <w:rPr>
          <w:rFonts w:ascii="Times New Roman" w:hAnsi="Times New Roman"/>
        </w:rPr>
        <w:t>des milieux fibreux et la</w:t>
      </w:r>
      <w:r w:rsidR="00A91FDE">
        <w:t xml:space="preserve"> </w:t>
      </w:r>
      <w:r w:rsidR="00A91FDE" w:rsidRPr="000E10CF">
        <w:rPr>
          <w:rFonts w:ascii="Times New Roman" w:hAnsi="Times New Roman"/>
        </w:rPr>
        <w:t>rétention</w:t>
      </w:r>
      <w:r w:rsidR="00A91FDE">
        <w:t xml:space="preserve"> </w:t>
      </w:r>
      <w:r w:rsidR="00A91FDE" w:rsidRPr="00A91FDE">
        <w:rPr>
          <w:rFonts w:ascii="Times New Roman" w:hAnsi="Times New Roman"/>
          <w:color w:val="000000"/>
          <w:position w:val="-6"/>
          <w:szCs w:val="20"/>
          <w:lang w:val="en-US"/>
        </w:rPr>
        <w:object w:dxaOrig="240" w:dyaOrig="220">
          <v:shape id="_x0000_i1047" type="#_x0000_t75" style="width:12.2pt;height:10.35pt" o:ole="">
            <v:imagedata r:id="rId51" o:title=""/>
          </v:shape>
          <o:OLEObject Type="Embed" ProgID="Equation.3" ShapeID="_x0000_i1047" DrawAspect="Content" ObjectID="_1543333324" r:id="rId59"/>
        </w:object>
      </w:r>
      <w:r w:rsidR="00A91FDE" w:rsidRPr="00A91FDE">
        <w:rPr>
          <w:rFonts w:ascii="Times New Roman" w:hAnsi="Times New Roman"/>
          <w:color w:val="000000"/>
          <w:position w:val="-6"/>
          <w:szCs w:val="20"/>
        </w:rPr>
        <w:t xml:space="preserve"> </w:t>
      </w:r>
      <w:r w:rsidR="00EA39E8">
        <w:rPr>
          <w:rFonts w:ascii="Times New Roman" w:hAnsi="Times New Roman"/>
        </w:rPr>
        <w:t>p</w:t>
      </w:r>
      <w:r w:rsidR="00A91FDE" w:rsidRPr="000E10CF">
        <w:rPr>
          <w:rFonts w:ascii="Times New Roman" w:hAnsi="Times New Roman"/>
        </w:rPr>
        <w:t xml:space="preserve">eut être </w:t>
      </w:r>
      <w:r w:rsidR="00101EE0" w:rsidRPr="000E10CF">
        <w:rPr>
          <w:rFonts w:ascii="Times New Roman" w:hAnsi="Times New Roman"/>
        </w:rPr>
        <w:t>écrite</w:t>
      </w:r>
      <w:r w:rsidR="00A91FDE">
        <w:t> :</w:t>
      </w:r>
    </w:p>
    <w:p w:rsidR="00A91FDE" w:rsidRDefault="00A91FDE" w:rsidP="008C5D70">
      <w:pPr>
        <w:spacing w:line="276" w:lineRule="auto"/>
        <w:jc w:val="both"/>
        <w:rPr>
          <w:rFonts w:ascii="Times New Roman" w:hAnsi="Times New Roman"/>
          <w:color w:val="000000"/>
          <w:position w:val="-14"/>
          <w:sz w:val="24"/>
          <w:lang w:val="en-US"/>
        </w:rPr>
      </w:pPr>
      <w:r w:rsidRPr="00A32504">
        <w:rPr>
          <w:rFonts w:ascii="Times New Roman" w:hAnsi="Times New Roman"/>
          <w:color w:val="000000"/>
          <w:position w:val="-14"/>
          <w:sz w:val="24"/>
          <w:lang w:val="en-US"/>
        </w:rPr>
        <w:object w:dxaOrig="1020" w:dyaOrig="400">
          <v:shape id="_x0000_i1048" type="#_x0000_t75" style="width:50.05pt;height:16.45pt" o:ole="">
            <v:imagedata r:id="rId60" o:title=""/>
          </v:shape>
          <o:OLEObject Type="Embed" ProgID="Equation.DSMT4" ShapeID="_x0000_i1048" DrawAspect="Content" ObjectID="_1543333325" r:id="rId61"/>
        </w:object>
      </w:r>
    </w:p>
    <w:p w:rsidR="00C938EE" w:rsidRDefault="00C938EE" w:rsidP="008C5D70">
      <w:pPr>
        <w:spacing w:line="276" w:lineRule="auto"/>
        <w:jc w:val="both"/>
        <w:rPr>
          <w:rFonts w:ascii="Times New Roman" w:hAnsi="Times New Roman"/>
        </w:rPr>
      </w:pPr>
      <w:r w:rsidRPr="00C938EE">
        <w:rPr>
          <w:rFonts w:ascii="Times New Roman" w:hAnsi="Times New Roman"/>
        </w:rPr>
        <w:t>Afin de modéliser la rétention des particules à travers les milieux fibreux, nous utilisons une approche directe pour prédire le volume sur un élément de petit volume d'un milieu fibreux</w:t>
      </w:r>
      <w:r w:rsidR="0045740C">
        <w:rPr>
          <w:rFonts w:ascii="Times New Roman" w:hAnsi="Times New Roman"/>
        </w:rPr>
        <w:t xml:space="preserve"> [11]: </w:t>
      </w:r>
    </w:p>
    <w:p w:rsidR="00C938EE" w:rsidRDefault="00C938EE" w:rsidP="008C5D70">
      <w:pPr>
        <w:spacing w:line="276" w:lineRule="auto"/>
        <w:jc w:val="both"/>
        <w:rPr>
          <w:rFonts w:ascii="Times New Roman" w:hAnsi="Times New Roman"/>
          <w:color w:val="000000"/>
          <w:position w:val="-32"/>
          <w:sz w:val="24"/>
          <w:lang w:val="en-US"/>
        </w:rPr>
      </w:pPr>
      <w:r w:rsidRPr="00A32504">
        <w:rPr>
          <w:rFonts w:ascii="Times New Roman" w:hAnsi="Times New Roman"/>
          <w:color w:val="000000"/>
          <w:position w:val="-32"/>
          <w:sz w:val="24"/>
          <w:lang w:val="en-US"/>
        </w:rPr>
        <w:object w:dxaOrig="920" w:dyaOrig="780">
          <v:shape id="_x0000_i1049" type="#_x0000_t75" style="width:45.75pt;height:29.3pt" o:ole="">
            <v:imagedata r:id="rId62" o:title=""/>
          </v:shape>
          <o:OLEObject Type="Embed" ProgID="Equation.DSMT4" ShapeID="_x0000_i1049" DrawAspect="Content" ObjectID="_1543333326" r:id="rId63"/>
        </w:object>
      </w:r>
    </w:p>
    <w:p w:rsidR="001919F4" w:rsidRDefault="001919F4" w:rsidP="008C5D70">
      <w:pPr>
        <w:spacing w:line="276" w:lineRule="auto"/>
        <w:jc w:val="both"/>
        <w:rPr>
          <w:rFonts w:ascii="Times New Roman" w:hAnsi="Times New Roman"/>
        </w:rPr>
      </w:pPr>
      <w:r w:rsidRPr="00A32504">
        <w:rPr>
          <w:rFonts w:ascii="Times New Roman" w:hAnsi="Times New Roman"/>
          <w:color w:val="000000"/>
          <w:position w:val="-14"/>
          <w:sz w:val="24"/>
          <w:lang w:val="en-GB"/>
        </w:rPr>
        <w:object w:dxaOrig="440" w:dyaOrig="380">
          <v:shape id="_x0000_i1050" type="#_x0000_t75" style="width:21.95pt;height:17.7pt" o:ole="">
            <v:imagedata r:id="rId64" o:title=""/>
          </v:shape>
          <o:OLEObject Type="Embed" ProgID="Equation.DSMT4" ShapeID="_x0000_i1050" DrawAspect="Content" ObjectID="_1543333327" r:id="rId65"/>
        </w:object>
      </w:r>
      <w:r>
        <w:rPr>
          <w:rFonts w:ascii="Times New Roman" w:hAnsi="Times New Roman"/>
        </w:rPr>
        <w:t>e</w:t>
      </w:r>
      <w:r w:rsidRPr="001919F4">
        <w:rPr>
          <w:rFonts w:ascii="Times New Roman" w:hAnsi="Times New Roman"/>
        </w:rPr>
        <w:t xml:space="preserve">st le volume de particules </w:t>
      </w:r>
      <w:r>
        <w:rPr>
          <w:rFonts w:ascii="Times New Roman" w:hAnsi="Times New Roman"/>
        </w:rPr>
        <w:t xml:space="preserve">stoppées </w:t>
      </w:r>
      <w:r w:rsidRPr="001919F4">
        <w:rPr>
          <w:rFonts w:ascii="Times New Roman" w:hAnsi="Times New Roman"/>
        </w:rPr>
        <w:t>dans</w:t>
      </w:r>
      <w:r>
        <w:rPr>
          <w:rFonts w:ascii="Times New Roman" w:hAnsi="Times New Roman"/>
        </w:rPr>
        <w:t xml:space="preserve"> </w:t>
      </w:r>
      <w:r w:rsidRPr="00A32504">
        <w:rPr>
          <w:rFonts w:ascii="Times New Roman" w:hAnsi="Times New Roman"/>
          <w:color w:val="000000"/>
          <w:position w:val="-6"/>
          <w:sz w:val="24"/>
          <w:lang w:val="en-GB"/>
        </w:rPr>
        <w:object w:dxaOrig="380" w:dyaOrig="279">
          <v:shape id="_x0000_i1051" type="#_x0000_t75" style="width:19.55pt;height:13.4pt" o:ole="">
            <v:imagedata r:id="rId66" o:title=""/>
          </v:shape>
          <o:OLEObject Type="Embed" ProgID="Equation.3" ShapeID="_x0000_i1051" DrawAspect="Content" ObjectID="_1543333328" r:id="rId67"/>
        </w:object>
      </w:r>
      <w:r>
        <w:rPr>
          <w:rFonts w:ascii="Times New Roman" w:hAnsi="Times New Roman"/>
        </w:rPr>
        <w:t xml:space="preserve"> le </w:t>
      </w:r>
      <w:r w:rsidRPr="001919F4">
        <w:rPr>
          <w:rFonts w:ascii="Times New Roman" w:hAnsi="Times New Roman"/>
        </w:rPr>
        <w:t xml:space="preserve"> et </w:t>
      </w:r>
      <w:r w:rsidRPr="00A32504">
        <w:rPr>
          <w:rFonts w:ascii="Times New Roman" w:hAnsi="Times New Roman"/>
          <w:color w:val="000000"/>
          <w:position w:val="-12"/>
          <w:sz w:val="24"/>
          <w:lang w:val="en-GB"/>
        </w:rPr>
        <w:object w:dxaOrig="460" w:dyaOrig="360">
          <v:shape id="_x0000_i1052" type="#_x0000_t75" style="width:21.95pt;height:18.3pt" o:ole="">
            <v:imagedata r:id="rId68" o:title=""/>
          </v:shape>
          <o:OLEObject Type="Embed" ProgID="Equation.3" ShapeID="_x0000_i1052" DrawAspect="Content" ObjectID="_1543333329" r:id="rId69"/>
        </w:object>
      </w:r>
      <w:r w:rsidRPr="001919F4">
        <w:rPr>
          <w:rFonts w:ascii="Times New Roman" w:hAnsi="Times New Roman"/>
          <w:color w:val="000000"/>
          <w:position w:val="-12"/>
          <w:sz w:val="24"/>
        </w:rPr>
        <w:t xml:space="preserve"> </w:t>
      </w:r>
      <w:r w:rsidRPr="00A0102E">
        <w:rPr>
          <w:rFonts w:ascii="Times New Roman" w:hAnsi="Times New Roman"/>
        </w:rPr>
        <w:t>est le volume total.</w:t>
      </w:r>
    </w:p>
    <w:p w:rsidR="00C10A3E" w:rsidRDefault="00C10A3E" w:rsidP="008C5D70">
      <w:pPr>
        <w:spacing w:line="276" w:lineRule="auto"/>
        <w:jc w:val="both"/>
        <w:rPr>
          <w:rFonts w:ascii="Times New Roman" w:hAnsi="Times New Roman"/>
        </w:rPr>
      </w:pPr>
      <w:r w:rsidRPr="00C10A3E">
        <w:rPr>
          <w:rFonts w:ascii="Times New Roman" w:hAnsi="Times New Roman"/>
        </w:rPr>
        <w:t>Pour la modélisation de dispersion de particules dans le flux laminaire de suspension à travers le milieu fibreux, nous utilisons une approche basée sur l'équa</w:t>
      </w:r>
      <w:r>
        <w:rPr>
          <w:rFonts w:ascii="Times New Roman" w:hAnsi="Times New Roman"/>
        </w:rPr>
        <w:t>tion de transport par advection/</w:t>
      </w:r>
      <w:r w:rsidRPr="00C10A3E">
        <w:rPr>
          <w:rFonts w:ascii="Times New Roman" w:hAnsi="Times New Roman"/>
        </w:rPr>
        <w:t>diffusion</w:t>
      </w:r>
      <w:r w:rsidR="0045740C">
        <w:rPr>
          <w:rFonts w:ascii="Times New Roman" w:hAnsi="Times New Roman"/>
        </w:rPr>
        <w:t xml:space="preserve"> [12</w:t>
      </w:r>
      <w:r w:rsidR="0045740C" w:rsidRPr="0045740C">
        <w:rPr>
          <w:rFonts w:ascii="Times New Roman" w:hAnsi="Times New Roman"/>
          <w:color w:val="000000" w:themeColor="text1"/>
        </w:rPr>
        <w:t>]</w:t>
      </w:r>
      <w:r w:rsidRPr="0045740C">
        <w:rPr>
          <w:rFonts w:ascii="Times New Roman" w:hAnsi="Times New Roman"/>
          <w:color w:val="000000" w:themeColor="text1"/>
        </w:rPr>
        <w:t xml:space="preserve">,  qui résulte </w:t>
      </w:r>
      <w:r w:rsidR="00A67205" w:rsidRPr="0045740C">
        <w:rPr>
          <w:rFonts w:ascii="Times New Roman" w:hAnsi="Times New Roman"/>
          <w:color w:val="000000" w:themeColor="text1"/>
        </w:rPr>
        <w:t>par</w:t>
      </w:r>
      <w:r w:rsidRPr="0045740C">
        <w:rPr>
          <w:rFonts w:ascii="Times New Roman" w:hAnsi="Times New Roman"/>
          <w:color w:val="000000" w:themeColor="text1"/>
        </w:rPr>
        <w:t xml:space="preserve"> l'équation de continuité:</w:t>
      </w:r>
    </w:p>
    <w:p w:rsidR="00454512" w:rsidRDefault="00440507" w:rsidP="008C5D70">
      <w:pPr>
        <w:spacing w:line="276" w:lineRule="auto"/>
        <w:jc w:val="both"/>
        <w:rPr>
          <w:rFonts w:ascii="Times New Roman" w:hAnsi="Times New Roman"/>
          <w:color w:val="000000"/>
          <w:position w:val="-24"/>
          <w:sz w:val="24"/>
          <w:lang w:val="en-US" w:eastAsia="en-US"/>
        </w:rPr>
      </w:pPr>
      <w:r w:rsidRPr="00A32504">
        <w:rPr>
          <w:rFonts w:ascii="Times New Roman" w:hAnsi="Times New Roman"/>
          <w:color w:val="000000"/>
          <w:position w:val="-24"/>
          <w:sz w:val="24"/>
          <w:lang w:val="en-US" w:eastAsia="en-US"/>
        </w:rPr>
        <w:object w:dxaOrig="3100" w:dyaOrig="620">
          <v:shape id="_x0000_i1053" type="#_x0000_t75" style="width:128.15pt;height:20.15pt" o:ole="">
            <v:imagedata r:id="rId70" o:title=""/>
          </v:shape>
          <o:OLEObject Type="Embed" ProgID="Equation.DSMT4" ShapeID="_x0000_i1053" DrawAspect="Content" ObjectID="_1543333330" r:id="rId71"/>
        </w:object>
      </w:r>
    </w:p>
    <w:p w:rsidR="00454512" w:rsidRPr="006F568A" w:rsidRDefault="00454512" w:rsidP="00704189">
      <w:pPr>
        <w:spacing w:line="276" w:lineRule="auto"/>
        <w:jc w:val="both"/>
        <w:rPr>
          <w:rStyle w:val="shorttext"/>
          <w:rFonts w:ascii="Times New Roman" w:hAnsi="Times New Roman"/>
          <w:color w:val="000000"/>
          <w:position w:val="-14"/>
          <w:sz w:val="24"/>
          <w:lang w:eastAsia="en-US"/>
        </w:rPr>
      </w:pPr>
      <w:r w:rsidRPr="00454512">
        <w:rPr>
          <w:rFonts w:ascii="Times New Roman" w:hAnsi="Times New Roman"/>
        </w:rPr>
        <w:t>Cette équation prédit la variation du taux de concentration</w:t>
      </w:r>
      <w:r>
        <w:rPr>
          <w:rFonts w:ascii="Times New Roman" w:hAnsi="Times New Roman"/>
        </w:rPr>
        <w:t xml:space="preserve"> </w:t>
      </w:r>
      <w:r w:rsidR="00440507" w:rsidRPr="00A32504">
        <w:rPr>
          <w:rFonts w:ascii="Times New Roman" w:hAnsi="Times New Roman"/>
          <w:color w:val="000000"/>
          <w:position w:val="-24"/>
          <w:sz w:val="24"/>
          <w:lang w:val="en-US" w:eastAsia="en-US"/>
        </w:rPr>
        <w:object w:dxaOrig="420" w:dyaOrig="660">
          <v:shape id="_x0000_i1054" type="#_x0000_t75" style="width:16.45pt;height:22.6pt" o:ole="">
            <v:imagedata r:id="rId72" o:title=""/>
          </v:shape>
          <o:OLEObject Type="Embed" ProgID="Equation.DSMT4" ShapeID="_x0000_i1054" DrawAspect="Content" ObjectID="_1543333331" r:id="rId73"/>
        </w:object>
      </w:r>
      <w:r w:rsidRPr="00454512">
        <w:t xml:space="preserve"> </w:t>
      </w:r>
      <w:r w:rsidR="00EA39E8">
        <w:rPr>
          <w:rStyle w:val="shorttext"/>
          <w:rFonts w:ascii="Times New Roman" w:hAnsi="Times New Roman"/>
        </w:rPr>
        <w:t>e</w:t>
      </w:r>
      <w:r>
        <w:rPr>
          <w:rStyle w:val="shorttext"/>
          <w:rFonts w:ascii="Times New Roman" w:hAnsi="Times New Roman"/>
        </w:rPr>
        <w:t>n tenant compte</w:t>
      </w:r>
      <w:r w:rsidR="00EA39E8">
        <w:rPr>
          <w:rStyle w:val="shorttext"/>
          <w:rFonts w:ascii="Times New Roman" w:hAnsi="Times New Roman"/>
        </w:rPr>
        <w:t xml:space="preserve"> de</w:t>
      </w:r>
      <w:r>
        <w:rPr>
          <w:rStyle w:val="shorttext"/>
          <w:rFonts w:ascii="Times New Roman" w:hAnsi="Times New Roman"/>
        </w:rPr>
        <w:t xml:space="preserve"> </w:t>
      </w:r>
      <w:r w:rsidRPr="00454512">
        <w:rPr>
          <w:rStyle w:val="shorttext"/>
          <w:rFonts w:ascii="Times New Roman" w:hAnsi="Times New Roman"/>
        </w:rPr>
        <w:t>l'effet de la diffusion</w:t>
      </w:r>
      <w:r w:rsidR="006F568A" w:rsidRPr="00CB57F4">
        <w:rPr>
          <w:rFonts w:ascii="Times New Roman" w:hAnsi="Times New Roman"/>
          <w:color w:val="000000"/>
          <w:position w:val="-6"/>
          <w:sz w:val="24"/>
          <w:lang w:val="en-US" w:eastAsia="en-US"/>
        </w:rPr>
        <w:object w:dxaOrig="680" w:dyaOrig="320">
          <v:shape id="_x0000_i1055" type="#_x0000_t75" style="width:32.95pt;height:11pt" o:ole="">
            <v:imagedata r:id="rId74" o:title=""/>
          </v:shape>
          <o:OLEObject Type="Embed" ProgID="Equation.DSMT4" ShapeID="_x0000_i1055" DrawAspect="Content" ObjectID="_1543333332" r:id="rId75"/>
        </w:object>
      </w:r>
      <w:r w:rsidR="006F568A">
        <w:rPr>
          <w:rStyle w:val="shorttext"/>
          <w:rFonts w:ascii="Times New Roman" w:hAnsi="Times New Roman"/>
        </w:rPr>
        <w:t>,</w:t>
      </w:r>
      <w:r w:rsidR="006F568A" w:rsidRPr="006F568A">
        <w:rPr>
          <w:rFonts w:ascii="Times New Roman" w:hAnsi="Times New Roman"/>
        </w:rPr>
        <w:t xml:space="preserve"> l’advection</w:t>
      </w:r>
      <w:r w:rsidR="006F568A" w:rsidRPr="006F568A">
        <w:rPr>
          <w:rFonts w:ascii="Times New Roman" w:hAnsi="Times New Roman"/>
          <w:color w:val="000000"/>
          <w:position w:val="-6"/>
          <w:sz w:val="24"/>
          <w:lang w:eastAsia="en-US"/>
        </w:rPr>
        <w:t xml:space="preserve"> </w:t>
      </w:r>
      <w:r w:rsidR="006F568A" w:rsidRPr="00CB57F4">
        <w:rPr>
          <w:rFonts w:ascii="Times New Roman" w:hAnsi="Times New Roman"/>
          <w:color w:val="000000"/>
          <w:position w:val="-6"/>
          <w:sz w:val="24"/>
          <w:lang w:val="en-US" w:eastAsia="en-US"/>
        </w:rPr>
        <w:object w:dxaOrig="580" w:dyaOrig="340">
          <v:shape id="_x0000_i1056" type="#_x0000_t75" style="width:29.3pt;height:11pt" o:ole="">
            <v:imagedata r:id="rId76" o:title=""/>
          </v:shape>
          <o:OLEObject Type="Embed" ProgID="Equation.DSMT4" ShapeID="_x0000_i1056" DrawAspect="Content" ObjectID="_1543333333" r:id="rId77"/>
        </w:object>
      </w:r>
      <w:r w:rsidR="006F568A" w:rsidRPr="006F568A">
        <w:rPr>
          <w:rStyle w:val="shorttext"/>
          <w:rFonts w:ascii="Times New Roman" w:hAnsi="Times New Roman"/>
        </w:rPr>
        <w:t>et le dépôt</w:t>
      </w:r>
      <w:r w:rsidR="006F568A" w:rsidRPr="00A32504">
        <w:rPr>
          <w:rFonts w:ascii="Times New Roman" w:hAnsi="Times New Roman"/>
          <w:color w:val="000000"/>
          <w:position w:val="-14"/>
          <w:sz w:val="24"/>
          <w:lang w:val="en-US" w:eastAsia="en-US"/>
        </w:rPr>
        <w:object w:dxaOrig="999" w:dyaOrig="380">
          <v:shape id="_x0000_i1057" type="#_x0000_t75" style="width:50.05pt;height:14.05pt" o:ole="">
            <v:imagedata r:id="rId78" o:title=""/>
          </v:shape>
          <o:OLEObject Type="Embed" ProgID="Equation.DSMT4" ShapeID="_x0000_i1057" DrawAspect="Content" ObjectID="_1543333334" r:id="rId79"/>
        </w:object>
      </w:r>
      <w:r w:rsidR="006F568A" w:rsidRPr="006F568A">
        <w:rPr>
          <w:rStyle w:val="shorttext"/>
        </w:rPr>
        <w:t>.</w:t>
      </w:r>
      <w:r w:rsidR="00EA39E8">
        <w:rPr>
          <w:rStyle w:val="shorttext"/>
        </w:rPr>
        <w:t xml:space="preserve"> </w:t>
      </w:r>
      <w:r w:rsidR="006F568A" w:rsidRPr="006F568A">
        <w:rPr>
          <w:rFonts w:ascii="Times New Roman" w:hAnsi="Times New Roman"/>
          <w:color w:val="000000"/>
          <w:position w:val="-4"/>
          <w:szCs w:val="20"/>
          <w:lang w:eastAsia="en-US"/>
        </w:rPr>
        <w:object w:dxaOrig="260" w:dyaOrig="260">
          <v:shape id="_x0000_i1058" type="#_x0000_t75" style="width:12.8pt;height:10.35pt" o:ole="">
            <v:imagedata r:id="rId80" o:title=""/>
          </v:shape>
          <o:OLEObject Type="Embed" ProgID="Equation.DSMT4" ShapeID="_x0000_i1058" DrawAspect="Content" ObjectID="_1543333335" r:id="rId81"/>
        </w:object>
      </w:r>
      <w:r w:rsidR="006F568A" w:rsidRPr="006F568A">
        <w:rPr>
          <w:rStyle w:val="shorttext"/>
          <w:rFonts w:ascii="Times New Roman" w:hAnsi="Times New Roman"/>
        </w:rPr>
        <w:t>est le coefficient de diffusion et</w:t>
      </w:r>
      <w:r w:rsidR="00367647">
        <w:rPr>
          <w:rStyle w:val="shorttext"/>
          <w:rFonts w:ascii="Times New Roman" w:hAnsi="Times New Roman"/>
        </w:rPr>
        <w:t xml:space="preserve"> </w:t>
      </w:r>
      <w:r w:rsidR="00367647" w:rsidRPr="00A32504">
        <w:rPr>
          <w:rFonts w:ascii="Times New Roman" w:hAnsi="Times New Roman"/>
          <w:color w:val="000000"/>
          <w:position w:val="-14"/>
          <w:sz w:val="24"/>
          <w:lang w:val="en-US" w:eastAsia="en-US"/>
        </w:rPr>
        <w:object w:dxaOrig="660" w:dyaOrig="380">
          <v:shape id="_x0000_i1059" type="#_x0000_t75" style="width:32.95pt;height:16.45pt" o:ole="">
            <v:imagedata r:id="rId82" o:title=""/>
          </v:shape>
          <o:OLEObject Type="Embed" ProgID="Equation.3" ShapeID="_x0000_i1059" DrawAspect="Content" ObjectID="_1543333336" r:id="rId83"/>
        </w:object>
      </w:r>
      <w:r w:rsidR="006F568A" w:rsidRPr="006F568A">
        <w:rPr>
          <w:rStyle w:val="shorttext"/>
          <w:rFonts w:ascii="Times New Roman" w:hAnsi="Times New Roman"/>
        </w:rPr>
        <w:t xml:space="preserve"> la </w:t>
      </w:r>
      <w:r w:rsidR="00522E28" w:rsidRPr="006765FE">
        <w:rPr>
          <w:rStyle w:val="alt-edited"/>
        </w:rPr>
        <w:t>vitesse</w:t>
      </w:r>
      <w:r w:rsidR="00C82CEA">
        <w:rPr>
          <w:rStyle w:val="shorttext"/>
          <w:rFonts w:ascii="Times New Roman" w:hAnsi="Times New Roman"/>
        </w:rPr>
        <w:t xml:space="preserve"> </w:t>
      </w:r>
      <w:r w:rsidR="006F568A" w:rsidRPr="006F568A">
        <w:rPr>
          <w:rStyle w:val="shorttext"/>
          <w:rFonts w:ascii="Times New Roman" w:hAnsi="Times New Roman"/>
        </w:rPr>
        <w:t>de dépôt</w:t>
      </w:r>
      <w:r w:rsidR="006F568A">
        <w:rPr>
          <w:rStyle w:val="shorttext"/>
          <w:rFonts w:ascii="Times New Roman" w:hAnsi="Times New Roman"/>
        </w:rPr>
        <w:t>.</w:t>
      </w:r>
    </w:p>
    <w:p w:rsidR="00D86312" w:rsidRPr="00305B47" w:rsidRDefault="00924914" w:rsidP="00704189">
      <w:pPr>
        <w:pStyle w:val="Titre2"/>
        <w:spacing w:after="240"/>
        <w:rPr>
          <w:rFonts w:eastAsia="Times New Roman"/>
          <w:color w:val="000000" w:themeColor="text1"/>
          <w:szCs w:val="24"/>
        </w:rPr>
      </w:pPr>
      <w:r w:rsidRPr="00305B47">
        <w:rPr>
          <w:rFonts w:eastAsia="Times New Roman"/>
          <w:szCs w:val="24"/>
        </w:rPr>
        <w:t xml:space="preserve"> </w:t>
      </w:r>
      <w:r w:rsidRPr="00305B47">
        <w:rPr>
          <w:rFonts w:eastAsia="Times New Roman"/>
          <w:color w:val="000000" w:themeColor="text1"/>
          <w:szCs w:val="24"/>
        </w:rPr>
        <w:t>2.</w:t>
      </w:r>
      <w:r w:rsidR="00704189" w:rsidRPr="00305B47">
        <w:rPr>
          <w:rFonts w:eastAsia="Times New Roman"/>
          <w:color w:val="000000" w:themeColor="text1"/>
          <w:szCs w:val="24"/>
        </w:rPr>
        <w:t>2</w:t>
      </w:r>
      <w:r w:rsidRPr="00305B47">
        <w:rPr>
          <w:rFonts w:eastAsia="Times New Roman"/>
          <w:color w:val="000000" w:themeColor="text1"/>
          <w:szCs w:val="24"/>
        </w:rPr>
        <w:t xml:space="preserve"> </w:t>
      </w:r>
      <w:r w:rsidR="00704189" w:rsidRPr="00305B47">
        <w:rPr>
          <w:rFonts w:eastAsia="Times New Roman"/>
          <w:color w:val="000000" w:themeColor="text1"/>
          <w:szCs w:val="24"/>
        </w:rPr>
        <w:t>Lois de comportement des matériaux</w:t>
      </w:r>
    </w:p>
    <w:p w:rsidR="00BE1CF9" w:rsidRDefault="00BE1CF9" w:rsidP="00924914">
      <w:pPr>
        <w:spacing w:line="276" w:lineRule="auto"/>
        <w:jc w:val="both"/>
        <w:rPr>
          <w:rFonts w:ascii="Times New Roman" w:hAnsi="Times New Roman"/>
        </w:rPr>
      </w:pPr>
      <w:r w:rsidRPr="00BE1CF9">
        <w:rPr>
          <w:rFonts w:ascii="Times New Roman" w:hAnsi="Times New Roman"/>
        </w:rPr>
        <w:t>Nous nous intéressons à l'évolution au cours de</w:t>
      </w:r>
      <w:r>
        <w:rPr>
          <w:rFonts w:ascii="Times New Roman" w:hAnsi="Times New Roman"/>
        </w:rPr>
        <w:t xml:space="preserve"> l'injection de deux quantités:</w:t>
      </w:r>
      <w:r>
        <w:t xml:space="preserve"> </w:t>
      </w:r>
      <w:r w:rsidRPr="00BE1CF9">
        <w:rPr>
          <w:rFonts w:ascii="Times New Roman" w:hAnsi="Times New Roman"/>
        </w:rPr>
        <w:t>la viscosité de la suspension et la perméabilité du filtre.</w:t>
      </w:r>
    </w:p>
    <w:p w:rsidR="0077205E" w:rsidRDefault="00330497" w:rsidP="00924914">
      <w:pPr>
        <w:spacing w:line="276" w:lineRule="auto"/>
        <w:jc w:val="both"/>
        <w:rPr>
          <w:rFonts w:ascii="Times New Roman" w:hAnsi="Times New Roman"/>
        </w:rPr>
      </w:pPr>
      <w:r w:rsidRPr="00330497">
        <w:rPr>
          <w:rFonts w:ascii="Times New Roman" w:hAnsi="Times New Roman"/>
        </w:rPr>
        <w:t xml:space="preserve">Le comportement de la suspension, pendant le flux, peut être newtonien, non newtonien ou les deux à la fois. Le modèle empirique de </w:t>
      </w:r>
      <w:r w:rsidRPr="008B7D1A">
        <w:rPr>
          <w:rFonts w:ascii="Times New Roman" w:hAnsi="Times New Roman"/>
          <w:i/>
        </w:rPr>
        <w:t>Carreau</w:t>
      </w:r>
      <w:r w:rsidRPr="00330497">
        <w:rPr>
          <w:rFonts w:ascii="Times New Roman" w:hAnsi="Times New Roman"/>
        </w:rPr>
        <w:t xml:space="preserve"> utilisé dans cette étude tient compte de ces deux comportements. </w:t>
      </w:r>
    </w:p>
    <w:p w:rsidR="00330497" w:rsidRDefault="00330497" w:rsidP="00924914">
      <w:pPr>
        <w:spacing w:line="276" w:lineRule="auto"/>
        <w:jc w:val="both"/>
        <w:rPr>
          <w:rFonts w:ascii="Times New Roman" w:hAnsi="Times New Roman"/>
        </w:rPr>
      </w:pPr>
      <w:r w:rsidRPr="00330497">
        <w:rPr>
          <w:rFonts w:ascii="Times New Roman" w:hAnsi="Times New Roman"/>
        </w:rPr>
        <w:lastRenderedPageBreak/>
        <w:t>Ce modèle prédit l'évolution de la viscosité</w:t>
      </w:r>
      <w:r w:rsidR="008B7D1A" w:rsidRPr="00A32504">
        <w:rPr>
          <w:rFonts w:ascii="Times New Roman" w:hAnsi="Times New Roman"/>
          <w:color w:val="000000"/>
          <w:position w:val="-10"/>
          <w:sz w:val="24"/>
          <w:lang w:val="en-US"/>
        </w:rPr>
        <w:object w:dxaOrig="240" w:dyaOrig="260">
          <v:shape id="_x0000_i1060" type="#_x0000_t75" style="width:12.2pt;height:13.4pt" o:ole="">
            <v:imagedata r:id="rId84" o:title=""/>
          </v:shape>
          <o:OLEObject Type="Embed" ProgID="Equation.3" ShapeID="_x0000_i1060" DrawAspect="Content" ObjectID="_1543333337" r:id="rId85"/>
        </w:object>
      </w:r>
      <w:r w:rsidRPr="00330497">
        <w:rPr>
          <w:rFonts w:ascii="Times New Roman" w:hAnsi="Times New Roman"/>
        </w:rPr>
        <w:t xml:space="preserve"> en fonction du taux de cisaillement</w:t>
      </w:r>
      <w:r w:rsidR="008B7D1A">
        <w:rPr>
          <w:rFonts w:ascii="Times New Roman" w:hAnsi="Times New Roman"/>
        </w:rPr>
        <w:t xml:space="preserve"> </w:t>
      </w:r>
      <w:r w:rsidR="008B7D1A" w:rsidRPr="00CC0C2C">
        <w:rPr>
          <w:rFonts w:ascii="Times New Roman" w:hAnsi="Times New Roman"/>
          <w:color w:val="000000" w:themeColor="text1"/>
          <w:position w:val="-10"/>
          <w:sz w:val="24"/>
          <w:lang w:val="en-US"/>
        </w:rPr>
        <w:object w:dxaOrig="200" w:dyaOrig="320">
          <v:shape id="_x0000_i1061" type="#_x0000_t75" style="width:12.2pt;height:15.85pt" o:ole="">
            <v:imagedata r:id="rId86" o:title=""/>
          </v:shape>
          <o:OLEObject Type="Embed" ProgID="Equation.3" ShapeID="_x0000_i1061" DrawAspect="Content" ObjectID="_1543333338" r:id="rId87"/>
        </w:object>
      </w:r>
      <w:r w:rsidR="00CC0C2C" w:rsidRPr="00CC0C2C">
        <w:rPr>
          <w:rFonts w:ascii="Times New Roman" w:hAnsi="Times New Roman"/>
          <w:color w:val="000000" w:themeColor="text1"/>
        </w:rPr>
        <w:t>[13]</w:t>
      </w:r>
      <w:r w:rsidRPr="00CC0C2C">
        <w:rPr>
          <w:rFonts w:ascii="Times New Roman" w:hAnsi="Times New Roman"/>
          <w:color w:val="000000" w:themeColor="text1"/>
        </w:rPr>
        <w:t>:</w:t>
      </w:r>
    </w:p>
    <w:p w:rsidR="008B7D1A" w:rsidRPr="00BE1CF9" w:rsidRDefault="008B7D1A" w:rsidP="00924914">
      <w:pPr>
        <w:spacing w:line="276" w:lineRule="auto"/>
        <w:jc w:val="both"/>
        <w:rPr>
          <w:rFonts w:ascii="Times New Roman" w:hAnsi="Times New Roman"/>
        </w:rPr>
      </w:pPr>
      <w:r w:rsidRPr="00A32504">
        <w:rPr>
          <w:rFonts w:ascii="Times New Roman" w:hAnsi="Times New Roman"/>
          <w:color w:val="000000"/>
          <w:position w:val="-46"/>
          <w:sz w:val="24"/>
          <w:lang w:val="en-US"/>
        </w:rPr>
        <w:object w:dxaOrig="2460" w:dyaOrig="900">
          <v:shape id="_x0000_i1062" type="#_x0000_t75" style="width:108.6pt;height:38.45pt" o:ole="">
            <v:imagedata r:id="rId88" o:title=""/>
          </v:shape>
          <o:OLEObject Type="Embed" ProgID="Equation.DSMT4" ShapeID="_x0000_i1062" DrawAspect="Content" ObjectID="_1543333339" r:id="rId89"/>
        </w:object>
      </w:r>
    </w:p>
    <w:p w:rsidR="00663A14" w:rsidRDefault="008B7D1A" w:rsidP="00663A14">
      <w:pPr>
        <w:spacing w:line="276" w:lineRule="auto"/>
        <w:jc w:val="both"/>
        <w:rPr>
          <w:rFonts w:ascii="Times New Roman" w:hAnsi="Times New Roman"/>
        </w:rPr>
      </w:pPr>
      <w:r w:rsidRPr="006361CB">
        <w:rPr>
          <w:rFonts w:ascii="Times New Roman" w:hAnsi="Times New Roman"/>
        </w:rPr>
        <w:t xml:space="preserve">Où : la constante </w:t>
      </w:r>
      <w:r w:rsidRPr="006361CB">
        <w:rPr>
          <w:rFonts w:ascii="Times New Roman" w:hAnsi="Times New Roman"/>
          <w:position w:val="-6"/>
        </w:rPr>
        <w:object w:dxaOrig="200" w:dyaOrig="220">
          <v:shape id="_x0000_i1063" type="#_x0000_t75" style="width:10.35pt;height:11pt" o:ole="">
            <v:imagedata r:id="rId90" o:title=""/>
          </v:shape>
          <o:OLEObject Type="Embed" ProgID="Equation.DSMT4" ShapeID="_x0000_i1063" DrawAspect="Content" ObjectID="_1543333340" r:id="rId91"/>
        </w:object>
      </w:r>
      <w:r w:rsidRPr="006361CB">
        <w:rPr>
          <w:rFonts w:ascii="Times New Roman" w:hAnsi="Times New Roman"/>
        </w:rPr>
        <w:t xml:space="preserve"> est considérée égale à 2</w:t>
      </w:r>
      <w:r w:rsidRPr="008B7D1A">
        <w:t>,</w:t>
      </w:r>
      <w:r>
        <w:t xml:space="preserve"> </w:t>
      </w:r>
      <w:r w:rsidRPr="008B7D1A">
        <w:rPr>
          <w:position w:val="-12"/>
        </w:rPr>
        <w:object w:dxaOrig="320" w:dyaOrig="380">
          <v:shape id="_x0000_i1064" type="#_x0000_t75" style="width:15.85pt;height:18.9pt" o:ole="">
            <v:imagedata r:id="rId92" o:title=""/>
          </v:shape>
          <o:OLEObject Type="Embed" ProgID="Equation.DSMT4" ShapeID="_x0000_i1064" DrawAspect="Content" ObjectID="_1543333341" r:id="rId93"/>
        </w:object>
      </w:r>
      <w:r w:rsidRPr="008B7D1A">
        <w:t xml:space="preserve"> </w:t>
      </w:r>
      <w:r w:rsidR="002F5D1D" w:rsidRPr="002F5D1D">
        <w:rPr>
          <w:rFonts w:ascii="Times New Roman" w:hAnsi="Times New Roman"/>
        </w:rPr>
        <w:t xml:space="preserve">est </w:t>
      </w:r>
      <w:r w:rsidR="00663A14">
        <w:rPr>
          <w:rFonts w:ascii="Times New Roman" w:hAnsi="Times New Roman"/>
        </w:rPr>
        <w:t xml:space="preserve">la </w:t>
      </w:r>
      <w:r w:rsidR="006361CB" w:rsidRPr="002F5D1D">
        <w:rPr>
          <w:rFonts w:ascii="Times New Roman" w:hAnsi="Times New Roman"/>
        </w:rPr>
        <w:t>viscosité à une vitesse de cisaillement très élevée</w:t>
      </w:r>
      <w:r w:rsidR="002F5D1D">
        <w:rPr>
          <w:rFonts w:ascii="Times New Roman" w:hAnsi="Times New Roman"/>
        </w:rPr>
        <w:t>.</w:t>
      </w:r>
      <w:r w:rsidRPr="002F5D1D">
        <w:rPr>
          <w:rFonts w:ascii="Times New Roman" w:hAnsi="Times New Roman"/>
        </w:rPr>
        <w:t xml:space="preserve"> </w:t>
      </w:r>
    </w:p>
    <w:p w:rsidR="00E37EF3" w:rsidRDefault="008B7D1A" w:rsidP="00663A14">
      <w:pPr>
        <w:spacing w:line="276" w:lineRule="auto"/>
        <w:jc w:val="both"/>
        <w:rPr>
          <w:rFonts w:ascii="Times New Roman" w:hAnsi="Times New Roman"/>
        </w:rPr>
      </w:pPr>
      <w:r w:rsidRPr="002F5D1D">
        <w:rPr>
          <w:rFonts w:ascii="Times New Roman" w:hAnsi="Times New Roman"/>
        </w:rPr>
        <w:t xml:space="preserve">et </w:t>
      </w:r>
      <w:r w:rsidR="006361CB" w:rsidRPr="006361CB">
        <w:rPr>
          <w:rFonts w:ascii="Times New Roman" w:hAnsi="Times New Roman"/>
          <w:color w:val="000000"/>
          <w:position w:val="-22"/>
          <w:sz w:val="24"/>
          <w:lang w:val="en-US"/>
        </w:rPr>
        <w:object w:dxaOrig="240" w:dyaOrig="580">
          <v:shape id="_x0000_i1065" type="#_x0000_t75" style="width:12.8pt;height:28.7pt" o:ole="">
            <v:imagedata r:id="rId94" o:title=""/>
          </v:shape>
          <o:OLEObject Type="Embed" ProgID="Equation.DSMT4" ShapeID="_x0000_i1065" DrawAspect="Content" ObjectID="_1543333342" r:id="rId95"/>
        </w:object>
      </w:r>
      <w:r w:rsidR="006361CB" w:rsidRPr="00663A14">
        <w:rPr>
          <w:rFonts w:ascii="Times New Roman" w:hAnsi="Times New Roman"/>
        </w:rPr>
        <w:t>est le gradient de vitesse à partir duquel apparait le</w:t>
      </w:r>
      <w:r w:rsidR="00663A14" w:rsidRPr="00663A14">
        <w:rPr>
          <w:rFonts w:ascii="Times New Roman" w:hAnsi="Times New Roman"/>
        </w:rPr>
        <w:t xml:space="preserve"> comportement</w:t>
      </w:r>
      <w:r w:rsidR="006361CB" w:rsidRPr="00663A14">
        <w:rPr>
          <w:rFonts w:ascii="Times New Roman" w:hAnsi="Times New Roman"/>
        </w:rPr>
        <w:t xml:space="preserve"> rhéofluidifiant. L’exposant </w:t>
      </w:r>
      <w:r w:rsidR="00663A14" w:rsidRPr="00663A14">
        <w:rPr>
          <w:rFonts w:ascii="Times New Roman" w:hAnsi="Times New Roman"/>
          <w:position w:val="-4"/>
        </w:rPr>
        <w:object w:dxaOrig="480" w:dyaOrig="220">
          <v:shape id="_x0000_i1066" type="#_x0000_t75" style="width:23.8pt;height:11pt" o:ole="">
            <v:imagedata r:id="rId96" o:title=""/>
          </v:shape>
          <o:OLEObject Type="Embed" ProgID="Equation.DSMT4" ShapeID="_x0000_i1066" DrawAspect="Content" ObjectID="_1543333343" r:id="rId97"/>
        </w:object>
      </w:r>
      <w:r w:rsidR="00663A14" w:rsidRPr="00663A14">
        <w:rPr>
          <w:rFonts w:ascii="Times New Roman" w:hAnsi="Times New Roman"/>
        </w:rPr>
        <w:t xml:space="preserve"> </w:t>
      </w:r>
      <w:r w:rsidR="006361CB" w:rsidRPr="00663A14">
        <w:rPr>
          <w:rFonts w:ascii="Times New Roman" w:hAnsi="Times New Roman"/>
        </w:rPr>
        <w:t xml:space="preserve">traduit la rapidité de la décroissance de la </w:t>
      </w:r>
      <w:r w:rsidR="00663A14">
        <w:rPr>
          <w:rFonts w:ascii="Times New Roman" w:hAnsi="Times New Roman"/>
        </w:rPr>
        <w:t>viscosité.</w:t>
      </w:r>
    </w:p>
    <w:p w:rsidR="009E13AE" w:rsidRPr="006027F0" w:rsidRDefault="009E13AE" w:rsidP="00663A14">
      <w:pPr>
        <w:spacing w:line="276" w:lineRule="auto"/>
        <w:jc w:val="both"/>
        <w:rPr>
          <w:rFonts w:ascii="Times New Roman" w:hAnsi="Times New Roman"/>
        </w:rPr>
      </w:pPr>
      <w:r w:rsidRPr="006027F0">
        <w:rPr>
          <w:rFonts w:ascii="Times New Roman" w:hAnsi="Times New Roman"/>
        </w:rPr>
        <w:t>En considérant le système de filtrage comme la superposition de deux sous-systèmes, la préforme fibreuse et les particules retenues.</w:t>
      </w:r>
    </w:p>
    <w:p w:rsidR="009E13AE" w:rsidRPr="006027F0" w:rsidRDefault="009E13AE" w:rsidP="00663A14">
      <w:pPr>
        <w:spacing w:line="276" w:lineRule="auto"/>
        <w:jc w:val="both"/>
        <w:rPr>
          <w:rFonts w:ascii="Times New Roman" w:hAnsi="Times New Roman"/>
        </w:rPr>
      </w:pPr>
      <w:r w:rsidRPr="006027F0">
        <w:rPr>
          <w:rFonts w:ascii="Times New Roman" w:hAnsi="Times New Roman"/>
        </w:rPr>
        <w:t>La perméabilité du filtre est donnée par la moyenne des deux sous-systèmes en paral</w:t>
      </w:r>
      <w:r w:rsidRPr="00F86EA1">
        <w:rPr>
          <w:rFonts w:ascii="Times New Roman" w:hAnsi="Times New Roman"/>
          <w:color w:val="000000" w:themeColor="text1"/>
        </w:rPr>
        <w:t xml:space="preserve">lèle </w:t>
      </w:r>
      <w:r w:rsidR="00F86EA1" w:rsidRPr="00F86EA1">
        <w:rPr>
          <w:rFonts w:ascii="Times New Roman" w:hAnsi="Times New Roman"/>
          <w:color w:val="000000" w:themeColor="text1"/>
        </w:rPr>
        <w:t>[14]</w:t>
      </w:r>
      <w:r w:rsidRPr="00F86EA1">
        <w:rPr>
          <w:rFonts w:ascii="Times New Roman" w:hAnsi="Times New Roman"/>
          <w:color w:val="000000" w:themeColor="text1"/>
        </w:rPr>
        <w:t> :</w:t>
      </w:r>
    </w:p>
    <w:p w:rsidR="009E13AE" w:rsidRPr="009E13AE" w:rsidRDefault="00BB4901" w:rsidP="00663A14">
      <w:pPr>
        <w:spacing w:line="276" w:lineRule="auto"/>
        <w:jc w:val="both"/>
        <w:rPr>
          <w:rFonts w:ascii="Times New Roman" w:hAnsi="Times New Roman"/>
        </w:rPr>
      </w:pPr>
      <w:r w:rsidRPr="00A32504">
        <w:rPr>
          <w:rFonts w:ascii="Times New Roman" w:hAnsi="Times New Roman"/>
          <w:color w:val="000000"/>
          <w:position w:val="-30"/>
          <w:sz w:val="24"/>
          <w:lang w:val="en-US"/>
        </w:rPr>
        <w:object w:dxaOrig="1400" w:dyaOrig="680">
          <v:shape id="_x0000_i1067" type="#_x0000_t75" style="width:70.8pt;height:28.7pt" o:ole="">
            <v:imagedata r:id="rId98" o:title=""/>
          </v:shape>
          <o:OLEObject Type="Embed" ProgID="Equation.3" ShapeID="_x0000_i1067" DrawAspect="Content" ObjectID="_1543333344" r:id="rId99"/>
        </w:object>
      </w:r>
    </w:p>
    <w:p w:rsidR="007E5F1A" w:rsidRDefault="009E13AE" w:rsidP="00017DFA">
      <w:pPr>
        <w:spacing w:line="276" w:lineRule="auto"/>
        <w:jc w:val="both"/>
        <w:rPr>
          <w:rStyle w:val="shorttext"/>
        </w:rPr>
      </w:pPr>
      <w:r w:rsidRPr="006027F0">
        <w:rPr>
          <w:rFonts w:ascii="Times New Roman" w:hAnsi="Times New Roman"/>
        </w:rPr>
        <w:t>Dans cette approche basée sur une analogie électrique</w:t>
      </w:r>
      <w:r w:rsidR="006027F0">
        <w:rPr>
          <w:rFonts w:ascii="Times New Roman" w:hAnsi="Times New Roman"/>
        </w:rPr>
        <w:t>,</w:t>
      </w:r>
      <w:r w:rsidRPr="006027F0">
        <w:rPr>
          <w:rFonts w:ascii="Times New Roman" w:hAnsi="Times New Roman"/>
        </w:rPr>
        <w:t xml:space="preserve">                              le système est</w:t>
      </w:r>
      <w:r w:rsidR="006027F0">
        <w:rPr>
          <w:rFonts w:ascii="Times New Roman" w:hAnsi="Times New Roman"/>
        </w:rPr>
        <w:t xml:space="preserve"> </w:t>
      </w:r>
      <w:r w:rsidRPr="006027F0">
        <w:rPr>
          <w:rFonts w:ascii="Times New Roman" w:hAnsi="Times New Roman"/>
        </w:rPr>
        <w:t>considéré comme la superposition de deux sous systèmes : les fibres seules, caractérisées par la</w:t>
      </w:r>
      <w:r w:rsidR="006027F0">
        <w:rPr>
          <w:rFonts w:ascii="Times New Roman" w:hAnsi="Times New Roman"/>
        </w:rPr>
        <w:t xml:space="preserve"> p</w:t>
      </w:r>
      <w:r w:rsidR="006027F0" w:rsidRPr="006027F0">
        <w:rPr>
          <w:rFonts w:ascii="Times New Roman" w:hAnsi="Times New Roman"/>
        </w:rPr>
        <w:t>erméabilité</w:t>
      </w:r>
      <w:r w:rsidR="00691157">
        <w:rPr>
          <w:rFonts w:ascii="Times New Roman" w:hAnsi="Times New Roman"/>
        </w:rPr>
        <w:t xml:space="preserve"> </w:t>
      </w:r>
      <w:r w:rsidR="006027F0" w:rsidRPr="00A32504">
        <w:rPr>
          <w:rFonts w:ascii="Times New Roman" w:hAnsi="Times New Roman"/>
          <w:color w:val="000000"/>
          <w:position w:val="-10"/>
          <w:sz w:val="24"/>
          <w:lang w:val="en-GB"/>
        </w:rPr>
        <w:object w:dxaOrig="360" w:dyaOrig="340">
          <v:shape id="_x0000_i1068" type="#_x0000_t75" style="width:18.3pt;height:16.45pt" o:ole="">
            <v:imagedata r:id="rId100" o:title=""/>
          </v:shape>
          <o:OLEObject Type="Embed" ProgID="Equation.3" ShapeID="_x0000_i1068" DrawAspect="Content" ObjectID="_1543333345" r:id="rId101"/>
        </w:object>
      </w:r>
      <w:r w:rsidR="00691157" w:rsidRPr="00691157">
        <w:rPr>
          <w:rFonts w:ascii="Times New Roman" w:hAnsi="Times New Roman"/>
          <w:color w:val="000000"/>
          <w:position w:val="-10"/>
          <w:sz w:val="24"/>
        </w:rPr>
        <w:t xml:space="preserve"> </w:t>
      </w:r>
      <w:r w:rsidRPr="006027F0">
        <w:rPr>
          <w:rFonts w:ascii="Times New Roman" w:hAnsi="Times New Roman"/>
        </w:rPr>
        <w:t>supposée constante, et les particules retenues, caractérisées par la perméabilité du</w:t>
      </w:r>
      <w:r w:rsidR="006027F0">
        <w:rPr>
          <w:rFonts w:ascii="Times New Roman" w:hAnsi="Times New Roman"/>
        </w:rPr>
        <w:t xml:space="preserve"> </w:t>
      </w:r>
      <w:r w:rsidRPr="006027F0">
        <w:rPr>
          <w:rFonts w:ascii="Times New Roman" w:hAnsi="Times New Roman"/>
        </w:rPr>
        <w:t xml:space="preserve">dépôt </w:t>
      </w:r>
      <w:r w:rsidR="006027F0" w:rsidRPr="006027F0">
        <w:rPr>
          <w:rFonts w:ascii="Times New Roman" w:hAnsi="Times New Roman"/>
          <w:position w:val="-12"/>
        </w:rPr>
        <w:object w:dxaOrig="300" w:dyaOrig="340">
          <v:shape id="_x0000_i1069" type="#_x0000_t75" style="width:15.25pt;height:17.1pt" o:ole="">
            <v:imagedata r:id="rId102" o:title=""/>
          </v:shape>
          <o:OLEObject Type="Embed" ProgID="Equation.DSMT4" ShapeID="_x0000_i1069" DrawAspect="Content" ObjectID="_1543333346" r:id="rId103"/>
        </w:object>
      </w:r>
      <w:r w:rsidRPr="006027F0">
        <w:rPr>
          <w:rFonts w:ascii="Times New Roman" w:hAnsi="Times New Roman"/>
        </w:rPr>
        <w:t xml:space="preserve">, </w:t>
      </w:r>
      <w:r w:rsidRPr="00257784">
        <w:rPr>
          <w:rFonts w:ascii="Times New Roman" w:hAnsi="Times New Roman"/>
        </w:rPr>
        <w:t xml:space="preserve">qui évolue au cours du temps. </w:t>
      </w:r>
      <w:r w:rsidR="00017DFA" w:rsidRPr="00257784">
        <w:rPr>
          <w:rStyle w:val="shorttext"/>
          <w:rFonts w:ascii="Times New Roman" w:hAnsi="Times New Roman"/>
        </w:rPr>
        <w:t>Son évolution peut être décrite par la formule de Kozeny-Carman généralement utilisée pour décrire la perméabilité</w:t>
      </w:r>
      <w:r w:rsidR="00C57D01">
        <w:rPr>
          <w:rStyle w:val="shorttext"/>
          <w:rFonts w:ascii="Times New Roman" w:hAnsi="Times New Roman"/>
        </w:rPr>
        <w:t xml:space="preserve"> et </w:t>
      </w:r>
      <w:r w:rsidR="00017DFA" w:rsidRPr="00257784">
        <w:rPr>
          <w:rStyle w:val="shorttext"/>
          <w:rFonts w:ascii="Times New Roman" w:hAnsi="Times New Roman"/>
        </w:rPr>
        <w:t xml:space="preserve"> généralement utilisée pour décrire la perméabilité </w:t>
      </w:r>
      <w:r w:rsidR="00017DFA" w:rsidRPr="00257784">
        <w:rPr>
          <w:rFonts w:ascii="Times New Roman" w:hAnsi="Times New Roman"/>
          <w:position w:val="-12"/>
        </w:rPr>
        <w:object w:dxaOrig="300" w:dyaOrig="340">
          <v:shape id="_x0000_i1070" type="#_x0000_t75" style="width:15.25pt;height:17.1pt" o:ole="">
            <v:imagedata r:id="rId102" o:title=""/>
          </v:shape>
          <o:OLEObject Type="Embed" ProgID="Equation.DSMT4" ShapeID="_x0000_i1070" DrawAspect="Content" ObjectID="_1543333347" r:id="rId104"/>
        </w:object>
      </w:r>
      <w:r w:rsidR="00017DFA" w:rsidRPr="00257784">
        <w:rPr>
          <w:rStyle w:val="shorttext"/>
          <w:rFonts w:ascii="Times New Roman" w:hAnsi="Times New Roman"/>
        </w:rPr>
        <w:t>du dépôt de particules :</w:t>
      </w:r>
    </w:p>
    <w:p w:rsidR="00017DFA" w:rsidRPr="00257784" w:rsidRDefault="00257784" w:rsidP="009E13AE">
      <w:pPr>
        <w:spacing w:line="276" w:lineRule="auto"/>
        <w:jc w:val="both"/>
      </w:pPr>
      <w:r w:rsidRPr="00A32504">
        <w:rPr>
          <w:rFonts w:ascii="Times New Roman" w:hAnsi="Times New Roman"/>
          <w:color w:val="000000"/>
          <w:position w:val="-30"/>
          <w:sz w:val="24"/>
          <w:lang w:val="en-GB"/>
        </w:rPr>
        <w:object w:dxaOrig="1920" w:dyaOrig="780">
          <v:shape id="_x0000_i1071" type="#_x0000_t75" style="width:94.6pt;height:34.8pt" o:ole="">
            <v:imagedata r:id="rId105" o:title=""/>
          </v:shape>
          <o:OLEObject Type="Embed" ProgID="Equation.3" ShapeID="_x0000_i1071" DrawAspect="Content" ObjectID="_1543333348" r:id="rId106"/>
        </w:object>
      </w:r>
    </w:p>
    <w:p w:rsidR="007531B9" w:rsidRDefault="00257784" w:rsidP="00203E74">
      <w:pPr>
        <w:spacing w:after="240" w:line="276" w:lineRule="auto"/>
        <w:jc w:val="both"/>
        <w:rPr>
          <w:bCs/>
        </w:rPr>
      </w:pPr>
      <w:r w:rsidRPr="00257784">
        <w:rPr>
          <w:bCs/>
        </w:rPr>
        <w:t xml:space="preserve">avec </w:t>
      </w:r>
      <w:r w:rsidRPr="00A32504">
        <w:rPr>
          <w:rFonts w:ascii="Times New Roman" w:hAnsi="Times New Roman"/>
          <w:color w:val="000000"/>
          <w:position w:val="-14"/>
          <w:sz w:val="24"/>
          <w:lang w:val="en-GB"/>
        </w:rPr>
        <w:object w:dxaOrig="920" w:dyaOrig="400">
          <v:shape id="_x0000_i1072" type="#_x0000_t75" style="width:45.75pt;height:16.45pt" o:ole="">
            <v:imagedata r:id="rId107" o:title=""/>
          </v:shape>
          <o:OLEObject Type="Embed" ProgID="Equation.DSMT4" ShapeID="_x0000_i1072" DrawAspect="Content" ObjectID="_1543333349" r:id="rId108"/>
        </w:object>
      </w:r>
      <w:r w:rsidR="007531B9" w:rsidRPr="00691157">
        <w:rPr>
          <w:rFonts w:ascii="Times New Roman" w:hAnsi="Times New Roman"/>
          <w:bCs/>
        </w:rPr>
        <w:t xml:space="preserve">présentent </w:t>
      </w:r>
      <w:r w:rsidR="00D2485F" w:rsidRPr="00691157">
        <w:rPr>
          <w:rFonts w:ascii="Times New Roman" w:hAnsi="Times New Roman"/>
          <w:bCs/>
        </w:rPr>
        <w:t>respectivement</w:t>
      </w:r>
      <w:r w:rsidR="007531B9" w:rsidRPr="00691157">
        <w:rPr>
          <w:rFonts w:ascii="Times New Roman" w:hAnsi="Times New Roman"/>
          <w:bCs/>
        </w:rPr>
        <w:t xml:space="preserve"> : le </w:t>
      </w:r>
      <w:r w:rsidRPr="00691157">
        <w:rPr>
          <w:rFonts w:ascii="Times New Roman" w:hAnsi="Times New Roman"/>
          <w:bCs/>
        </w:rPr>
        <w:t>diamètre moyen des particules</w:t>
      </w:r>
      <w:r w:rsidR="007531B9" w:rsidRPr="00691157">
        <w:rPr>
          <w:rFonts w:ascii="Times New Roman" w:hAnsi="Times New Roman"/>
          <w:bCs/>
        </w:rPr>
        <w:t>, le constante de</w:t>
      </w:r>
      <w:r w:rsidR="00AA566D" w:rsidRPr="00691157">
        <w:rPr>
          <w:rFonts w:ascii="Times New Roman" w:hAnsi="Times New Roman"/>
          <w:bCs/>
        </w:rPr>
        <w:t xml:space="preserve"> </w:t>
      </w:r>
      <w:r w:rsidR="00AA566D" w:rsidRPr="00691157">
        <w:rPr>
          <w:rStyle w:val="shorttext"/>
          <w:rFonts w:ascii="Times New Roman" w:hAnsi="Times New Roman"/>
        </w:rPr>
        <w:t>Kozeny</w:t>
      </w:r>
      <w:r w:rsidR="007531B9" w:rsidRPr="00691157">
        <w:rPr>
          <w:rFonts w:ascii="Times New Roman" w:hAnsi="Times New Roman"/>
          <w:bCs/>
        </w:rPr>
        <w:t xml:space="preserve"> et le diamètre moyen</w:t>
      </w:r>
      <w:r w:rsidR="00AA566D" w:rsidRPr="00691157">
        <w:rPr>
          <w:rFonts w:ascii="Times New Roman" w:hAnsi="Times New Roman"/>
          <w:bCs/>
        </w:rPr>
        <w:t>.</w:t>
      </w:r>
    </w:p>
    <w:p w:rsidR="00203E74" w:rsidRPr="004C6E3D" w:rsidRDefault="00203E74" w:rsidP="00203E74">
      <w:pPr>
        <w:pStyle w:val="Titre2"/>
        <w:spacing w:after="240"/>
        <w:rPr>
          <w:color w:val="000000" w:themeColor="text1"/>
        </w:rPr>
      </w:pPr>
      <w:r w:rsidRPr="004C6E3D">
        <w:rPr>
          <w:color w:val="000000" w:themeColor="text1"/>
        </w:rPr>
        <w:t>3. Couplage numérique flux et filtrage</w:t>
      </w:r>
    </w:p>
    <w:p w:rsidR="00203E74" w:rsidRDefault="00203E74" w:rsidP="00DC03CD">
      <w:pPr>
        <w:spacing w:after="240"/>
        <w:jc w:val="both"/>
        <w:rPr>
          <w:rFonts w:ascii="Times New Roman" w:hAnsi="Times New Roman"/>
        </w:rPr>
      </w:pPr>
      <w:r w:rsidRPr="000B5C64">
        <w:rPr>
          <w:rFonts w:ascii="Times New Roman" w:hAnsi="Times New Roman"/>
        </w:rPr>
        <w:t xml:space="preserve">Pendant l'injection des particules remplies par la résine à travers le milieu fibreux, un couplage fort est créé entre le flux de suspension et la filtration des particules. Le modèle proposé tient compte de ce couplage. A titre d'exemple </w:t>
      </w:r>
      <w:r w:rsidR="000B5C64" w:rsidRPr="000B5C64">
        <w:rPr>
          <w:rFonts w:ascii="Times New Roman" w:hAnsi="Times New Roman"/>
        </w:rPr>
        <w:t>dans la figure 1</w:t>
      </w:r>
      <w:r w:rsidRPr="000B5C64">
        <w:rPr>
          <w:rFonts w:ascii="Times New Roman" w:hAnsi="Times New Roman"/>
        </w:rPr>
        <w:t>, la vitess</w:t>
      </w:r>
      <w:r w:rsidR="000B5C64">
        <w:rPr>
          <w:rFonts w:ascii="Times New Roman" w:hAnsi="Times New Roman"/>
        </w:rPr>
        <w:t xml:space="preserve">e d'écoulement dépend de </w:t>
      </w:r>
      <w:r w:rsidR="000B5C64" w:rsidRPr="00691157">
        <w:rPr>
          <w:rFonts w:ascii="Times New Roman" w:hAnsi="Times New Roman"/>
        </w:rPr>
        <w:t xml:space="preserve">la </w:t>
      </w:r>
      <w:r w:rsidR="00691157" w:rsidRPr="00691157">
        <w:rPr>
          <w:rFonts w:ascii="Times New Roman" w:hAnsi="Times New Roman"/>
        </w:rPr>
        <w:t>vitesse</w:t>
      </w:r>
      <w:r w:rsidRPr="000B5C64">
        <w:rPr>
          <w:rFonts w:ascii="Times New Roman" w:hAnsi="Times New Roman"/>
        </w:rPr>
        <w:t xml:space="preserve"> de la suspension, de la porosité et de la perméabilité du milieu.</w:t>
      </w:r>
    </w:p>
    <w:p w:rsidR="00DC03CD" w:rsidRPr="000B5C64" w:rsidRDefault="00DC03CD" w:rsidP="00203E74">
      <w:pPr>
        <w:jc w:val="both"/>
        <w:rPr>
          <w:rFonts w:ascii="Times New Roman" w:hAnsi="Times New Roman"/>
        </w:rPr>
      </w:pPr>
      <w:r>
        <w:rPr>
          <w:rFonts w:ascii="Times New Roman" w:hAnsi="Times New Roman"/>
          <w:noProof/>
          <w:color w:val="000000"/>
          <w:sz w:val="24"/>
        </w:rPr>
        <w:drawing>
          <wp:inline distT="0" distB="0" distL="0" distR="0">
            <wp:extent cx="2505209" cy="1318886"/>
            <wp:effectExtent l="19050" t="0" r="9391" b="0"/>
            <wp:docPr id="51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09" cstate="print"/>
                    <a:srcRect/>
                    <a:stretch>
                      <a:fillRect/>
                    </a:stretch>
                  </pic:blipFill>
                  <pic:spPr bwMode="auto">
                    <a:xfrm>
                      <a:off x="0" y="0"/>
                      <a:ext cx="2504818" cy="1318680"/>
                    </a:xfrm>
                    <a:prstGeom prst="rect">
                      <a:avLst/>
                    </a:prstGeom>
                    <a:noFill/>
                    <a:ln w="9525">
                      <a:noFill/>
                      <a:miter lim="800000"/>
                      <a:headEnd/>
                      <a:tailEnd/>
                    </a:ln>
                  </pic:spPr>
                </pic:pic>
              </a:graphicData>
            </a:graphic>
          </wp:inline>
        </w:drawing>
      </w:r>
    </w:p>
    <w:p w:rsidR="00203E74" w:rsidRDefault="00203E74" w:rsidP="00203E74"/>
    <w:p w:rsidR="00DC03CD" w:rsidRDefault="00DC03CD" w:rsidP="00234B4F">
      <w:pPr>
        <w:spacing w:after="240"/>
        <w:jc w:val="center"/>
        <w:rPr>
          <w:rFonts w:ascii="Times New Roman" w:hAnsi="Times New Roman"/>
        </w:rPr>
      </w:pPr>
      <w:r w:rsidRPr="00DC03CD">
        <w:rPr>
          <w:rFonts w:ascii="Times New Roman" w:hAnsi="Times New Roman"/>
        </w:rPr>
        <w:t xml:space="preserve">Figure </w:t>
      </w:r>
      <w:r w:rsidR="00E23B42" w:rsidRPr="00DC03CD">
        <w:rPr>
          <w:rFonts w:ascii="Times New Roman" w:hAnsi="Times New Roman"/>
        </w:rPr>
        <w:fldChar w:fldCharType="begin"/>
      </w:r>
      <w:r w:rsidRPr="00DC03CD">
        <w:rPr>
          <w:rFonts w:ascii="Times New Roman" w:hAnsi="Times New Roman"/>
        </w:rPr>
        <w:instrText xml:space="preserve"> SEQ Figure \* ARABIC </w:instrText>
      </w:r>
      <w:r w:rsidR="00E23B42" w:rsidRPr="00DC03CD">
        <w:rPr>
          <w:rFonts w:ascii="Times New Roman" w:hAnsi="Times New Roman"/>
        </w:rPr>
        <w:fldChar w:fldCharType="separate"/>
      </w:r>
      <w:r w:rsidR="007A2CB6">
        <w:rPr>
          <w:rFonts w:ascii="Times New Roman" w:hAnsi="Times New Roman"/>
          <w:noProof/>
        </w:rPr>
        <w:t>1</w:t>
      </w:r>
      <w:r w:rsidR="00E23B42" w:rsidRPr="00DC03CD">
        <w:rPr>
          <w:rFonts w:ascii="Times New Roman" w:hAnsi="Times New Roman"/>
        </w:rPr>
        <w:fldChar w:fldCharType="end"/>
      </w:r>
      <w:r w:rsidRPr="00DC03CD">
        <w:rPr>
          <w:rFonts w:ascii="Times New Roman" w:hAnsi="Times New Roman"/>
        </w:rPr>
        <w:t xml:space="preserve"> : Couplage numérique </w:t>
      </w:r>
      <w:r>
        <w:rPr>
          <w:rFonts w:ascii="Times New Roman" w:hAnsi="Times New Roman"/>
        </w:rPr>
        <w:t xml:space="preserve">entre l’écoulement de flux et la </w:t>
      </w:r>
      <w:r w:rsidR="00234B4F">
        <w:rPr>
          <w:rFonts w:ascii="Times New Roman" w:hAnsi="Times New Roman"/>
        </w:rPr>
        <w:t>filtration.</w:t>
      </w:r>
    </w:p>
    <w:p w:rsidR="00234B4F" w:rsidRPr="00305B47" w:rsidRDefault="00234B4F" w:rsidP="00234B4F">
      <w:pPr>
        <w:rPr>
          <w:rFonts w:asciiTheme="majorBidi" w:eastAsiaTheme="majorEastAsia" w:hAnsiTheme="majorBidi" w:cstheme="majorBidi"/>
          <w:b/>
          <w:color w:val="000000" w:themeColor="text1"/>
          <w:sz w:val="24"/>
        </w:rPr>
      </w:pPr>
      <w:r w:rsidRPr="00305B47">
        <w:rPr>
          <w:rFonts w:asciiTheme="majorBidi" w:eastAsiaTheme="majorEastAsia" w:hAnsiTheme="majorBidi" w:cstheme="majorBidi"/>
          <w:b/>
          <w:color w:val="000000" w:themeColor="text1"/>
          <w:sz w:val="24"/>
        </w:rPr>
        <w:t xml:space="preserve">3.1 Les Conditions </w:t>
      </w:r>
      <w:r w:rsidR="00DA6359" w:rsidRPr="00305B47">
        <w:rPr>
          <w:rFonts w:asciiTheme="majorBidi" w:eastAsiaTheme="majorEastAsia" w:hAnsiTheme="majorBidi" w:cstheme="majorBidi"/>
          <w:b/>
          <w:color w:val="000000" w:themeColor="text1"/>
          <w:sz w:val="24"/>
        </w:rPr>
        <w:t xml:space="preserve">aux limites et </w:t>
      </w:r>
      <w:r w:rsidRPr="00305B47">
        <w:rPr>
          <w:rFonts w:asciiTheme="majorBidi" w:eastAsiaTheme="majorEastAsia" w:hAnsiTheme="majorBidi" w:cstheme="majorBidi"/>
          <w:b/>
          <w:color w:val="000000" w:themeColor="text1"/>
          <w:sz w:val="24"/>
        </w:rPr>
        <w:t xml:space="preserve">initiales </w:t>
      </w:r>
    </w:p>
    <w:p w:rsidR="00234B4F" w:rsidRDefault="00234B4F" w:rsidP="00234B4F">
      <w:pPr>
        <w:rPr>
          <w:rFonts w:asciiTheme="majorBidi" w:eastAsiaTheme="majorEastAsia" w:hAnsiTheme="majorBidi" w:cstheme="majorBidi"/>
          <w:b/>
          <w:color w:val="365F91" w:themeColor="accent1" w:themeShade="BF"/>
          <w:szCs w:val="20"/>
        </w:rPr>
      </w:pPr>
    </w:p>
    <w:p w:rsidR="0094026E" w:rsidRPr="00EA39E8" w:rsidRDefault="00234B4F" w:rsidP="00234B4F">
      <w:pPr>
        <w:jc w:val="both"/>
        <w:rPr>
          <w:rFonts w:ascii="Times New Roman" w:hAnsi="Times New Roman"/>
          <w:color w:val="000000"/>
          <w:position w:val="-6"/>
          <w:sz w:val="24"/>
        </w:rPr>
      </w:pPr>
      <w:r w:rsidRPr="00EA39E8">
        <w:rPr>
          <w:rFonts w:ascii="Times New Roman" w:hAnsi="Times New Roman"/>
        </w:rPr>
        <w:t xml:space="preserve">Le modèle développé est utilisé pour simuler l'injection de suspension dans le procédé de moulage par transfert de résine. Initialement à un temps </w:t>
      </w:r>
      <w:r w:rsidRPr="00EA39E8">
        <w:rPr>
          <w:rFonts w:ascii="Times New Roman" w:hAnsi="Times New Roman"/>
          <w:color w:val="000000"/>
          <w:position w:val="-6"/>
          <w:sz w:val="24"/>
          <w:lang w:val="en-US"/>
        </w:rPr>
        <w:object w:dxaOrig="499" w:dyaOrig="279">
          <v:shape id="_x0000_i1073" type="#_x0000_t75" style="width:25pt;height:13.4pt" o:ole="">
            <v:imagedata r:id="rId110" o:title=""/>
          </v:shape>
          <o:OLEObject Type="Embed" ProgID="Equation.3" ShapeID="_x0000_i1073" DrawAspect="Content" ObjectID="_1543333350" r:id="rId111"/>
        </w:object>
      </w:r>
    </w:p>
    <w:p w:rsidR="00234B4F" w:rsidRPr="00EA39E8" w:rsidRDefault="00D55357" w:rsidP="00234B4F">
      <w:pPr>
        <w:jc w:val="both"/>
        <w:rPr>
          <w:rFonts w:ascii="Times New Roman" w:eastAsiaTheme="majorEastAsia" w:hAnsi="Times New Roman"/>
          <w:b/>
          <w:color w:val="365F91" w:themeColor="accent1" w:themeShade="BF"/>
          <w:szCs w:val="20"/>
        </w:rPr>
      </w:pPr>
      <w:r w:rsidRPr="00EA39E8">
        <w:rPr>
          <w:rFonts w:ascii="Times New Roman" w:hAnsi="Times New Roman"/>
        </w:rPr>
        <w:t xml:space="preserve">Nous imposons à tout point du milieu, la fraction volumique des </w:t>
      </w:r>
      <w:r w:rsidR="00DA6359" w:rsidRPr="00EA39E8">
        <w:rPr>
          <w:rFonts w:ascii="Times New Roman" w:hAnsi="Times New Roman"/>
        </w:rPr>
        <w:t>particules</w:t>
      </w:r>
      <w:r w:rsidR="00EA39E8">
        <w:rPr>
          <w:rFonts w:ascii="Times New Roman" w:hAnsi="Times New Roman"/>
        </w:rPr>
        <w:t xml:space="preserve"> </w:t>
      </w:r>
      <w:r w:rsidRPr="00EA39E8">
        <w:rPr>
          <w:rFonts w:ascii="Times New Roman" w:hAnsi="Times New Roman"/>
          <w:color w:val="000000"/>
          <w:position w:val="-14"/>
          <w:sz w:val="24"/>
          <w:lang w:val="en-US"/>
        </w:rPr>
        <w:object w:dxaOrig="1160" w:dyaOrig="380">
          <v:shape id="_x0000_i1074" type="#_x0000_t75" style="width:56.75pt;height:18.9pt" o:ole="">
            <v:imagedata r:id="rId112" o:title=""/>
          </v:shape>
          <o:OLEObject Type="Embed" ProgID="Equation.DSMT4" ShapeID="_x0000_i1074" DrawAspect="Content" ObjectID="_1543333351" r:id="rId113"/>
        </w:object>
      </w:r>
      <w:r w:rsidR="006466F6" w:rsidRPr="00EA39E8">
        <w:rPr>
          <w:rFonts w:ascii="Times New Roman" w:hAnsi="Times New Roman"/>
        </w:rPr>
        <w:t xml:space="preserve">, la rétention </w:t>
      </w:r>
      <w:r w:rsidR="006466F6" w:rsidRPr="00EA39E8">
        <w:rPr>
          <w:rFonts w:ascii="Times New Roman" w:hAnsi="Times New Roman"/>
          <w:color w:val="000000"/>
          <w:position w:val="-10"/>
          <w:sz w:val="24"/>
          <w:lang w:val="en-US"/>
        </w:rPr>
        <w:object w:dxaOrig="1060" w:dyaOrig="320">
          <v:shape id="_x0000_i1075" type="#_x0000_t75" style="width:52.45pt;height:12.8pt" o:ole="">
            <v:imagedata r:id="rId114" o:title=""/>
          </v:shape>
          <o:OLEObject Type="Embed" ProgID="Equation.3" ShapeID="_x0000_i1075" DrawAspect="Content" ObjectID="_1543333352" r:id="rId115"/>
        </w:object>
      </w:r>
      <w:r w:rsidR="006466F6" w:rsidRPr="00EA39E8">
        <w:rPr>
          <w:rFonts w:ascii="Times New Roman" w:hAnsi="Times New Roman"/>
        </w:rPr>
        <w:t xml:space="preserve">, la pression </w:t>
      </w:r>
      <w:r w:rsidR="006466F6" w:rsidRPr="00EA39E8">
        <w:rPr>
          <w:rFonts w:ascii="Times New Roman" w:hAnsi="Times New Roman"/>
          <w:color w:val="000000"/>
          <w:position w:val="-10"/>
          <w:sz w:val="24"/>
          <w:lang w:val="en-US"/>
        </w:rPr>
        <w:object w:dxaOrig="1060" w:dyaOrig="320">
          <v:shape id="_x0000_i1076" type="#_x0000_t75" style="width:52.45pt;height:12.2pt" o:ole="">
            <v:imagedata r:id="rId116" o:title=""/>
          </v:shape>
          <o:OLEObject Type="Embed" ProgID="Equation.3" ShapeID="_x0000_i1076" DrawAspect="Content" ObjectID="_1543333353" r:id="rId117"/>
        </w:object>
      </w:r>
      <w:r w:rsidR="006466F6" w:rsidRPr="00EA39E8">
        <w:rPr>
          <w:rFonts w:ascii="Times New Roman" w:hAnsi="Times New Roman"/>
        </w:rPr>
        <w:t xml:space="preserve">et la porosité </w:t>
      </w:r>
      <w:r w:rsidR="006466F6" w:rsidRPr="00EA39E8">
        <w:rPr>
          <w:rFonts w:ascii="Times New Roman" w:hAnsi="Times New Roman"/>
          <w:color w:val="000000"/>
          <w:position w:val="-12"/>
          <w:sz w:val="24"/>
          <w:lang w:val="en-US"/>
        </w:rPr>
        <w:object w:dxaOrig="1100" w:dyaOrig="360">
          <v:shape id="_x0000_i1077" type="#_x0000_t75" style="width:55.55pt;height:15.25pt" o:ole="">
            <v:imagedata r:id="rId118" o:title=""/>
          </v:shape>
          <o:OLEObject Type="Embed" ProgID="Equation.3" ShapeID="_x0000_i1077" DrawAspect="Content" ObjectID="_1543333354" r:id="rId119"/>
        </w:object>
      </w:r>
      <w:r w:rsidR="006466F6" w:rsidRPr="00EA39E8">
        <w:rPr>
          <w:rFonts w:ascii="Times New Roman" w:hAnsi="Times New Roman"/>
        </w:rPr>
        <w:t>.</w:t>
      </w:r>
      <w:r w:rsidR="006466F6" w:rsidRPr="00EA39E8">
        <w:rPr>
          <w:rFonts w:ascii="Times New Roman" w:eastAsiaTheme="majorEastAsia" w:hAnsi="Times New Roman"/>
          <w:b/>
          <w:color w:val="365F91" w:themeColor="accent1" w:themeShade="BF"/>
          <w:szCs w:val="20"/>
        </w:rPr>
        <w:t xml:space="preserve"> </w:t>
      </w:r>
    </w:p>
    <w:p w:rsidR="00A61593" w:rsidRPr="00D872E2" w:rsidRDefault="00A61593" w:rsidP="00234B4F">
      <w:pPr>
        <w:jc w:val="both"/>
        <w:rPr>
          <w:rFonts w:ascii="Times New Roman" w:hAnsi="Times New Roman"/>
          <w:position w:val="-12"/>
          <w:sz w:val="24"/>
        </w:rPr>
      </w:pPr>
      <w:r w:rsidRPr="00D872E2">
        <w:rPr>
          <w:rFonts w:ascii="Times New Roman" w:hAnsi="Times New Roman"/>
        </w:rPr>
        <w:t xml:space="preserve">Pour les conditions aux limites associées, nous avons imposé pendant l'injection à l'entrée </w:t>
      </w:r>
      <w:r w:rsidR="006D34CC" w:rsidRPr="006D34CC">
        <w:rPr>
          <w:rFonts w:ascii="Times New Roman" w:hAnsi="Times New Roman"/>
          <w:position w:val="-14"/>
          <w:sz w:val="24"/>
          <w:lang w:val="en-US"/>
        </w:rPr>
        <w:object w:dxaOrig="1420" w:dyaOrig="380">
          <v:shape id="_x0000_i1115" type="#_x0000_t75" style="width:71.4pt;height:15.25pt" o:ole="">
            <v:imagedata r:id="rId120" o:title=""/>
          </v:shape>
          <o:OLEObject Type="Embed" ProgID="Equation.DSMT4" ShapeID="_x0000_i1115" DrawAspect="Content" ObjectID="_1543333355" r:id="rId121"/>
        </w:object>
      </w:r>
      <w:r w:rsidRPr="00D872E2">
        <w:rPr>
          <w:rFonts w:ascii="Times New Roman" w:hAnsi="Times New Roman"/>
          <w:position w:val="-12"/>
          <w:sz w:val="24"/>
        </w:rPr>
        <w:t xml:space="preserve"> </w:t>
      </w:r>
      <w:r w:rsidRPr="00D872E2">
        <w:rPr>
          <w:rFonts w:ascii="Times New Roman" w:hAnsi="Times New Roman"/>
          <w:position w:val="-14"/>
          <w:sz w:val="24"/>
          <w:lang w:val="en-US"/>
        </w:rPr>
        <w:object w:dxaOrig="1620" w:dyaOrig="380">
          <v:shape id="_x0000_i1078" type="#_x0000_t75" style="width:75.05pt;height:15.85pt" o:ole="">
            <v:imagedata r:id="rId122" o:title=""/>
          </v:shape>
          <o:OLEObject Type="Embed" ProgID="Equation.3" ShapeID="_x0000_i1078" DrawAspect="Content" ObjectID="_1543333356" r:id="rId123"/>
        </w:object>
      </w:r>
      <w:r w:rsidRPr="00D872E2">
        <w:rPr>
          <w:rFonts w:ascii="Times New Roman" w:hAnsi="Times New Roman"/>
          <w:position w:val="-14"/>
          <w:sz w:val="24"/>
        </w:rPr>
        <w:t xml:space="preserve"> </w:t>
      </w:r>
      <w:r w:rsidRPr="00D872E2">
        <w:rPr>
          <w:rFonts w:ascii="Times New Roman" w:hAnsi="Times New Roman"/>
        </w:rPr>
        <w:t xml:space="preserve">où </w:t>
      </w:r>
      <w:r w:rsidRPr="00D872E2">
        <w:rPr>
          <w:rFonts w:ascii="Times New Roman" w:hAnsi="Times New Roman"/>
          <w:position w:val="-14"/>
          <w:sz w:val="24"/>
          <w:lang w:val="en-US"/>
        </w:rPr>
        <w:object w:dxaOrig="1579" w:dyaOrig="380">
          <v:shape id="_x0000_i1079" type="#_x0000_t75" style="width:78.7pt;height:15.85pt" o:ole="">
            <v:imagedata r:id="rId124" o:title=""/>
          </v:shape>
          <o:OLEObject Type="Embed" ProgID="Equation.3" ShapeID="_x0000_i1079" DrawAspect="Content" ObjectID="_1543333357" r:id="rId125"/>
        </w:object>
      </w:r>
      <w:r w:rsidR="00BB4901" w:rsidRPr="00D872E2">
        <w:rPr>
          <w:rFonts w:ascii="Times New Roman" w:hAnsi="Times New Roman"/>
        </w:rPr>
        <w:t xml:space="preserve"> </w:t>
      </w:r>
      <w:r w:rsidR="00BB4901" w:rsidRPr="00D872E2">
        <w:rPr>
          <w:rStyle w:val="shorttext"/>
          <w:rFonts w:ascii="Times New Roman" w:hAnsi="Times New Roman"/>
        </w:rPr>
        <w:t>et à l'évent</w:t>
      </w:r>
      <w:r w:rsidR="00BB4901" w:rsidRPr="00D872E2">
        <w:rPr>
          <w:rFonts w:ascii="Times New Roman" w:hAnsi="Times New Roman"/>
          <w:position w:val="-12"/>
          <w:sz w:val="24"/>
          <w:lang w:val="en-US"/>
        </w:rPr>
        <w:object w:dxaOrig="1140" w:dyaOrig="360">
          <v:shape id="_x0000_i1080" type="#_x0000_t75" style="width:56.15pt;height:15.25pt" o:ole="">
            <v:imagedata r:id="rId126" o:title=""/>
          </v:shape>
          <o:OLEObject Type="Embed" ProgID="Equation.3" ShapeID="_x0000_i1080" DrawAspect="Content" ObjectID="_1543333358" r:id="rId127"/>
        </w:object>
      </w:r>
    </w:p>
    <w:p w:rsidR="00BB4901" w:rsidRPr="00D872E2" w:rsidRDefault="00A63F59" w:rsidP="00A524EC">
      <w:pPr>
        <w:spacing w:after="240"/>
        <w:jc w:val="both"/>
        <w:rPr>
          <w:rFonts w:ascii="Times New Roman" w:hAnsi="Times New Roman"/>
          <w:position w:val="-12"/>
          <w:sz w:val="24"/>
        </w:rPr>
      </w:pPr>
      <w:r w:rsidRPr="00D872E2">
        <w:rPr>
          <w:rFonts w:ascii="Times New Roman" w:hAnsi="Times New Roman"/>
        </w:rPr>
        <w:t>Pour les conditions aux parois, nous avons appliqué les conditions de Dirichlet (paroi imperméable).</w:t>
      </w:r>
    </w:p>
    <w:p w:rsidR="004C4BF7" w:rsidRPr="00305B47" w:rsidRDefault="00A524EC" w:rsidP="00A524EC">
      <w:pPr>
        <w:spacing w:after="240"/>
        <w:rPr>
          <w:rFonts w:asciiTheme="majorBidi" w:eastAsiaTheme="majorEastAsia" w:hAnsiTheme="majorBidi" w:cstheme="majorBidi"/>
          <w:b/>
          <w:color w:val="000000" w:themeColor="text1"/>
          <w:sz w:val="24"/>
        </w:rPr>
      </w:pPr>
      <w:r w:rsidRPr="00305B47">
        <w:rPr>
          <w:rFonts w:asciiTheme="majorBidi" w:eastAsiaTheme="majorEastAsia" w:hAnsiTheme="majorBidi" w:cstheme="majorBidi"/>
          <w:b/>
          <w:color w:val="000000" w:themeColor="text1"/>
          <w:sz w:val="24"/>
        </w:rPr>
        <w:t>3.2 Simulation et optimisation de l'injection</w:t>
      </w:r>
    </w:p>
    <w:p w:rsidR="00A524EC" w:rsidRDefault="00E15F86" w:rsidP="00E15F86">
      <w:pPr>
        <w:spacing w:after="240"/>
        <w:jc w:val="both"/>
        <w:rPr>
          <w:rFonts w:asciiTheme="majorBidi" w:eastAsiaTheme="majorEastAsia" w:hAnsiTheme="majorBidi" w:cstheme="majorBidi"/>
          <w:szCs w:val="20"/>
        </w:rPr>
      </w:pPr>
      <w:r w:rsidRPr="00E15F86">
        <w:rPr>
          <w:rFonts w:asciiTheme="majorBidi" w:eastAsiaTheme="majorEastAsia" w:hAnsiTheme="majorBidi" w:cstheme="majorBidi"/>
          <w:szCs w:val="20"/>
        </w:rPr>
        <w:t xml:space="preserve">Dans cette simulation, nous </w:t>
      </w:r>
      <w:r w:rsidR="00EA39E8">
        <w:rPr>
          <w:rFonts w:asciiTheme="majorBidi" w:eastAsiaTheme="majorEastAsia" w:hAnsiTheme="majorBidi" w:cstheme="majorBidi"/>
          <w:szCs w:val="20"/>
        </w:rPr>
        <w:t xml:space="preserve">nous </w:t>
      </w:r>
      <w:r w:rsidRPr="00E15F86">
        <w:rPr>
          <w:rFonts w:asciiTheme="majorBidi" w:eastAsiaTheme="majorEastAsia" w:hAnsiTheme="majorBidi" w:cstheme="majorBidi"/>
          <w:szCs w:val="20"/>
        </w:rPr>
        <w:t xml:space="preserve">sommes intéressés par </w:t>
      </w:r>
      <w:r w:rsidR="00EA39E8">
        <w:rPr>
          <w:rFonts w:asciiTheme="majorBidi" w:eastAsiaTheme="majorEastAsia" w:hAnsiTheme="majorBidi" w:cstheme="majorBidi"/>
          <w:szCs w:val="20"/>
        </w:rPr>
        <w:t>l’étude du</w:t>
      </w:r>
      <w:r w:rsidRPr="00E15F86">
        <w:rPr>
          <w:rFonts w:asciiTheme="majorBidi" w:eastAsiaTheme="majorEastAsia" w:hAnsiTheme="majorBidi" w:cstheme="majorBidi"/>
          <w:szCs w:val="20"/>
        </w:rPr>
        <w:t xml:space="preserve"> flux de la résine remplie de particules sur un élément rep</w:t>
      </w:r>
      <w:r>
        <w:rPr>
          <w:rFonts w:asciiTheme="majorBidi" w:eastAsiaTheme="majorEastAsia" w:hAnsiTheme="majorBidi" w:cstheme="majorBidi"/>
          <w:szCs w:val="20"/>
        </w:rPr>
        <w:t>résentatif élémentaire (</w:t>
      </w:r>
      <w:r w:rsidR="00EA39E8">
        <w:rPr>
          <w:rFonts w:asciiTheme="majorBidi" w:eastAsiaTheme="majorEastAsia" w:hAnsiTheme="majorBidi" w:cstheme="majorBidi"/>
          <w:szCs w:val="20"/>
        </w:rPr>
        <w:t>VER</w:t>
      </w:r>
      <w:r>
        <w:rPr>
          <w:rFonts w:asciiTheme="majorBidi" w:eastAsiaTheme="majorEastAsia" w:hAnsiTheme="majorBidi" w:cstheme="majorBidi"/>
          <w:szCs w:val="20"/>
        </w:rPr>
        <w:t xml:space="preserve">) d’un </w:t>
      </w:r>
      <w:r w:rsidRPr="00E15F86">
        <w:rPr>
          <w:rFonts w:asciiTheme="majorBidi" w:eastAsiaTheme="majorEastAsia" w:hAnsiTheme="majorBidi" w:cstheme="majorBidi"/>
          <w:szCs w:val="20"/>
        </w:rPr>
        <w:t>milieu fibreux. Les constituants utilisés sont la résine époxy, le renforcement des fibres de carbone et des particules sphériques métalliques ou céramiques. L'architecture</w:t>
      </w:r>
      <w:r w:rsidR="00EA39E8">
        <w:rPr>
          <w:rFonts w:asciiTheme="majorBidi" w:eastAsiaTheme="majorEastAsia" w:hAnsiTheme="majorBidi" w:cstheme="majorBidi"/>
          <w:szCs w:val="20"/>
        </w:rPr>
        <w:t xml:space="preserve"> du</w:t>
      </w:r>
      <w:r w:rsidRPr="00E15F86">
        <w:rPr>
          <w:rFonts w:asciiTheme="majorBidi" w:eastAsiaTheme="majorEastAsia" w:hAnsiTheme="majorBidi" w:cstheme="majorBidi"/>
          <w:szCs w:val="20"/>
        </w:rPr>
        <w:t xml:space="preserve"> </w:t>
      </w:r>
      <w:r w:rsidR="00EA39E8">
        <w:rPr>
          <w:rFonts w:asciiTheme="majorBidi" w:eastAsiaTheme="majorEastAsia" w:hAnsiTheme="majorBidi" w:cstheme="majorBidi"/>
          <w:szCs w:val="20"/>
        </w:rPr>
        <w:t>VER est présentée par</w:t>
      </w:r>
      <w:r w:rsidRPr="00E15F86">
        <w:rPr>
          <w:rFonts w:asciiTheme="majorBidi" w:eastAsiaTheme="majorEastAsia" w:hAnsiTheme="majorBidi" w:cstheme="majorBidi"/>
          <w:szCs w:val="20"/>
        </w:rPr>
        <w:t xml:space="preserve"> la Fig. 2.</w:t>
      </w:r>
    </w:p>
    <w:p w:rsidR="00383869" w:rsidRPr="00E15F86" w:rsidRDefault="00383869" w:rsidP="00EB0359">
      <w:pPr>
        <w:spacing w:after="240"/>
        <w:jc w:val="center"/>
        <w:rPr>
          <w:rFonts w:asciiTheme="majorBidi" w:eastAsiaTheme="majorEastAsia" w:hAnsiTheme="majorBidi" w:cstheme="majorBidi"/>
          <w:szCs w:val="20"/>
        </w:rPr>
      </w:pPr>
      <w:r>
        <w:rPr>
          <w:rFonts w:ascii="Times New Roman" w:hAnsi="Times New Roman"/>
          <w:noProof/>
          <w:color w:val="000000"/>
          <w:sz w:val="24"/>
        </w:rPr>
        <w:drawing>
          <wp:inline distT="0" distB="0" distL="0" distR="0">
            <wp:extent cx="2646328" cy="1886477"/>
            <wp:effectExtent l="19050" t="0" r="1622" b="0"/>
            <wp:docPr id="578" name="Image 0" descr="pièce pap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 descr="pièce paper.png"/>
                    <pic:cNvPicPr>
                      <a:picLocks noChangeAspect="1" noChangeArrowheads="1"/>
                    </pic:cNvPicPr>
                  </pic:nvPicPr>
                  <pic:blipFill>
                    <a:blip r:embed="rId128" cstate="print"/>
                    <a:srcRect/>
                    <a:stretch>
                      <a:fillRect/>
                    </a:stretch>
                  </pic:blipFill>
                  <pic:spPr bwMode="auto">
                    <a:xfrm>
                      <a:off x="0" y="0"/>
                      <a:ext cx="2649740" cy="1888909"/>
                    </a:xfrm>
                    <a:prstGeom prst="rect">
                      <a:avLst/>
                    </a:prstGeom>
                    <a:noFill/>
                    <a:ln w="9525">
                      <a:noFill/>
                      <a:miter lim="800000"/>
                      <a:headEnd/>
                      <a:tailEnd/>
                    </a:ln>
                  </pic:spPr>
                </pic:pic>
              </a:graphicData>
            </a:graphic>
          </wp:inline>
        </w:drawing>
      </w:r>
    </w:p>
    <w:p w:rsidR="00A524EC" w:rsidRPr="007C2939" w:rsidRDefault="00383869" w:rsidP="000B6F77">
      <w:pPr>
        <w:spacing w:after="240"/>
        <w:jc w:val="center"/>
        <w:rPr>
          <w:rFonts w:ascii="Times New Roman" w:eastAsiaTheme="majorEastAsia" w:hAnsi="Times New Roman"/>
          <w:b/>
          <w:color w:val="365F91" w:themeColor="accent1" w:themeShade="BF"/>
          <w:szCs w:val="20"/>
        </w:rPr>
      </w:pPr>
      <w:r w:rsidRPr="007C2939">
        <w:rPr>
          <w:rFonts w:ascii="Times New Roman" w:hAnsi="Times New Roman"/>
        </w:rPr>
        <w:t>Fig</w:t>
      </w:r>
      <w:r w:rsidR="002105A1" w:rsidRPr="007C2939">
        <w:rPr>
          <w:rFonts w:ascii="Times New Roman" w:hAnsi="Times New Roman"/>
        </w:rPr>
        <w:t>ure</w:t>
      </w:r>
      <w:r w:rsidRPr="007C2939">
        <w:rPr>
          <w:rFonts w:ascii="Times New Roman" w:hAnsi="Times New Roman"/>
        </w:rPr>
        <w:t xml:space="preserve"> 2 : Représentation d'un milieu poreux à double échelle avec des fils elliptiques.</w:t>
      </w:r>
    </w:p>
    <w:p w:rsidR="00383869" w:rsidRDefault="00C26492" w:rsidP="00C26492">
      <w:pPr>
        <w:pStyle w:val="Titre2"/>
        <w:jc w:val="both"/>
        <w:rPr>
          <w:b w:val="0"/>
          <w:color w:val="auto"/>
          <w:sz w:val="20"/>
          <w:szCs w:val="20"/>
        </w:rPr>
      </w:pPr>
      <w:r w:rsidRPr="00C26492">
        <w:rPr>
          <w:b w:val="0"/>
          <w:color w:val="auto"/>
          <w:sz w:val="20"/>
          <w:szCs w:val="20"/>
        </w:rPr>
        <w:t xml:space="preserve">Il se compose d'une </w:t>
      </w:r>
      <w:r>
        <w:rPr>
          <w:b w:val="0"/>
          <w:color w:val="auto"/>
          <w:sz w:val="20"/>
          <w:szCs w:val="20"/>
        </w:rPr>
        <w:t xml:space="preserve">mèche </w:t>
      </w:r>
      <w:r w:rsidRPr="00C26492">
        <w:rPr>
          <w:b w:val="0"/>
          <w:color w:val="auto"/>
          <w:sz w:val="20"/>
          <w:szCs w:val="20"/>
        </w:rPr>
        <w:t>au ce</w:t>
      </w:r>
      <w:r>
        <w:rPr>
          <w:b w:val="0"/>
          <w:color w:val="auto"/>
          <w:sz w:val="20"/>
          <w:szCs w:val="20"/>
        </w:rPr>
        <w:t>ntre entouré par quatre demi-mèches</w:t>
      </w:r>
      <w:r w:rsidRPr="00C26492">
        <w:rPr>
          <w:b w:val="0"/>
          <w:color w:val="auto"/>
          <w:sz w:val="20"/>
          <w:szCs w:val="20"/>
        </w:rPr>
        <w:t xml:space="preserve"> </w:t>
      </w:r>
      <w:r w:rsidR="00DF02F0">
        <w:rPr>
          <w:b w:val="0"/>
          <w:color w:val="auto"/>
          <w:sz w:val="20"/>
          <w:szCs w:val="20"/>
        </w:rPr>
        <w:t>dans le coin. Tou</w:t>
      </w:r>
      <w:r w:rsidR="00EA39E8">
        <w:rPr>
          <w:b w:val="0"/>
          <w:color w:val="auto"/>
          <w:sz w:val="20"/>
          <w:szCs w:val="20"/>
        </w:rPr>
        <w:t>te</w:t>
      </w:r>
      <w:r w:rsidR="00DF02F0">
        <w:rPr>
          <w:b w:val="0"/>
          <w:color w:val="auto"/>
          <w:sz w:val="20"/>
          <w:szCs w:val="20"/>
        </w:rPr>
        <w:t>s les mèches</w:t>
      </w:r>
      <w:r w:rsidRPr="00C26492">
        <w:rPr>
          <w:b w:val="0"/>
          <w:color w:val="auto"/>
          <w:sz w:val="20"/>
          <w:szCs w:val="20"/>
        </w:rPr>
        <w:t xml:space="preserve"> sont</w:t>
      </w:r>
      <w:r w:rsidR="00EA39E8">
        <w:rPr>
          <w:b w:val="0"/>
          <w:color w:val="auto"/>
          <w:sz w:val="20"/>
          <w:szCs w:val="20"/>
        </w:rPr>
        <w:t xml:space="preserve"> considérées de </w:t>
      </w:r>
      <w:r w:rsidR="00B7009A">
        <w:rPr>
          <w:b w:val="0"/>
          <w:color w:val="auto"/>
          <w:sz w:val="20"/>
          <w:szCs w:val="20"/>
        </w:rPr>
        <w:t>forme elliptique</w:t>
      </w:r>
      <w:r>
        <w:rPr>
          <w:b w:val="0"/>
          <w:color w:val="auto"/>
          <w:sz w:val="20"/>
          <w:szCs w:val="20"/>
        </w:rPr>
        <w:t>.</w:t>
      </w:r>
    </w:p>
    <w:p w:rsidR="002105A1" w:rsidRPr="00355495" w:rsidRDefault="00904004" w:rsidP="00581FA4">
      <w:pPr>
        <w:jc w:val="both"/>
        <w:rPr>
          <w:rFonts w:ascii="Times New Roman" w:hAnsi="Times New Roman"/>
        </w:rPr>
      </w:pPr>
      <w:r w:rsidRPr="002B02B9">
        <w:rPr>
          <w:rFonts w:ascii="Times New Roman" w:hAnsi="Times New Roman"/>
        </w:rPr>
        <w:t xml:space="preserve">La taille du  </w:t>
      </w:r>
      <w:r w:rsidRPr="002B02B9">
        <w:rPr>
          <w:rFonts w:asciiTheme="majorBidi" w:eastAsiaTheme="majorEastAsia" w:hAnsiTheme="majorBidi" w:cstheme="majorBidi"/>
          <w:szCs w:val="20"/>
        </w:rPr>
        <w:t>domaine</w:t>
      </w:r>
      <w:r w:rsidRPr="002B02B9">
        <w:rPr>
          <w:rFonts w:ascii="Times New Roman" w:hAnsi="Times New Roman"/>
        </w:rPr>
        <w:t xml:space="preserve"> de calcul est </w:t>
      </w:r>
      <w:r w:rsidR="002B02B9" w:rsidRPr="002B02B9">
        <w:rPr>
          <w:rFonts w:ascii="Times New Roman" w:hAnsi="Times New Roman"/>
        </w:rPr>
        <w:t>de</w:t>
      </w:r>
      <w:r w:rsidR="00B7009A" w:rsidRPr="00A32504">
        <w:rPr>
          <w:rFonts w:ascii="Times New Roman" w:hAnsi="Times New Roman"/>
          <w:color w:val="000000"/>
          <w:position w:val="-6"/>
          <w:sz w:val="24"/>
          <w:lang w:val="en-US"/>
        </w:rPr>
        <w:object w:dxaOrig="960" w:dyaOrig="320">
          <v:shape id="_x0000_i1081" type="#_x0000_t75" style="width:48.2pt;height:12.2pt" o:ole="">
            <v:imagedata r:id="rId129" o:title=""/>
          </v:shape>
          <o:OLEObject Type="Embed" ProgID="Equation.3" ShapeID="_x0000_i1081" DrawAspect="Content" ObjectID="_1543333359" r:id="rId130"/>
        </w:object>
      </w:r>
      <w:r>
        <w:t xml:space="preserve">, </w:t>
      </w:r>
      <w:r w:rsidRPr="002B02B9">
        <w:rPr>
          <w:rFonts w:ascii="Times New Roman" w:hAnsi="Times New Roman"/>
        </w:rPr>
        <w:t>les dimensions des  axes majeurs et secondaires de la m</w:t>
      </w:r>
      <w:r w:rsidR="00355495">
        <w:rPr>
          <w:rFonts w:ascii="Times New Roman" w:hAnsi="Times New Roman"/>
        </w:rPr>
        <w:t>èche</w:t>
      </w:r>
      <w:r w:rsidR="00EA39E8">
        <w:rPr>
          <w:rFonts w:ascii="Times New Roman" w:hAnsi="Times New Roman"/>
        </w:rPr>
        <w:t xml:space="preserve">sont </w:t>
      </w:r>
      <w:r w:rsidR="002B02B9" w:rsidRPr="002B02B9">
        <w:rPr>
          <w:rFonts w:ascii="Times New Roman" w:hAnsi="Times New Roman"/>
        </w:rPr>
        <w:t>respectivement</w:t>
      </w:r>
      <w:r w:rsidR="00B7009A" w:rsidRPr="00A32504">
        <w:rPr>
          <w:rFonts w:ascii="Times New Roman" w:hAnsi="Times New Roman"/>
          <w:color w:val="000000"/>
          <w:position w:val="-6"/>
          <w:sz w:val="24"/>
          <w:lang w:val="en-US"/>
        </w:rPr>
        <w:object w:dxaOrig="1540" w:dyaOrig="320">
          <v:shape id="_x0000_i1082" type="#_x0000_t75" style="width:75.65pt;height:11pt" o:ole="">
            <v:imagedata r:id="rId131" o:title=""/>
          </v:shape>
          <o:OLEObject Type="Embed" ProgID="Equation.3" ShapeID="_x0000_i1082" DrawAspect="Content" ObjectID="_1543333360" r:id="rId132"/>
        </w:object>
      </w:r>
      <w:r>
        <w:t xml:space="preserve">. </w:t>
      </w:r>
      <w:r w:rsidRPr="002B02B9">
        <w:rPr>
          <w:rFonts w:ascii="Times New Roman" w:hAnsi="Times New Roman"/>
          <w:szCs w:val="20"/>
        </w:rPr>
        <w:t xml:space="preserve">La densité de maillage est </w:t>
      </w:r>
      <w:r w:rsidR="00B7009A" w:rsidRPr="002B02B9">
        <w:rPr>
          <w:rFonts w:ascii="Times New Roman" w:hAnsi="Times New Roman"/>
          <w:color w:val="000000"/>
          <w:position w:val="-6"/>
          <w:szCs w:val="20"/>
          <w:lang w:val="en-US"/>
        </w:rPr>
        <w:object w:dxaOrig="999" w:dyaOrig="279">
          <v:shape id="_x0000_i1083" type="#_x0000_t75" style="width:49.4pt;height:10.35pt" o:ole="">
            <v:imagedata r:id="rId133" o:title=""/>
          </v:shape>
          <o:OLEObject Type="Embed" ProgID="Equation.3" ShapeID="_x0000_i1083" DrawAspect="Content" ObjectID="_1543333361" r:id="rId134"/>
        </w:object>
      </w:r>
      <w:r w:rsidRPr="002B02B9">
        <w:rPr>
          <w:rFonts w:ascii="Times New Roman" w:hAnsi="Times New Roman"/>
          <w:szCs w:val="20"/>
        </w:rPr>
        <w:t xml:space="preserve"> avec des éléments </w:t>
      </w:r>
      <w:r w:rsidRPr="002B02B9">
        <w:rPr>
          <w:rFonts w:ascii="Times New Roman" w:hAnsi="Times New Roman"/>
        </w:rPr>
        <w:t>finis quadrangulaires.</w:t>
      </w:r>
    </w:p>
    <w:p w:rsidR="0097624F" w:rsidRDefault="0097624F" w:rsidP="00904004">
      <w:pPr>
        <w:rPr>
          <w:rFonts w:ascii="Times New Roman" w:hAnsi="Times New Roman"/>
        </w:rPr>
      </w:pPr>
      <w:r w:rsidRPr="002B02B9">
        <w:rPr>
          <w:rFonts w:ascii="Times New Roman" w:hAnsi="Times New Roman"/>
        </w:rPr>
        <w:t xml:space="preserve">La </w:t>
      </w:r>
      <w:r w:rsidRPr="002B02B9">
        <w:rPr>
          <w:rFonts w:asciiTheme="majorBidi" w:eastAsiaTheme="majorEastAsia" w:hAnsiTheme="majorBidi" w:cstheme="majorBidi"/>
          <w:szCs w:val="20"/>
        </w:rPr>
        <w:t>perméabilité des fibres</w:t>
      </w:r>
      <w:r w:rsidR="004356C4" w:rsidRPr="00A32504">
        <w:rPr>
          <w:rFonts w:ascii="Times New Roman" w:hAnsi="Times New Roman"/>
          <w:color w:val="000000"/>
          <w:position w:val="-10"/>
          <w:sz w:val="24"/>
          <w:lang w:val="en-US"/>
        </w:rPr>
        <w:object w:dxaOrig="1880" w:dyaOrig="360">
          <v:shape id="_x0000_i1084" type="#_x0000_t75" style="width:93.95pt;height:14.05pt" o:ole="">
            <v:imagedata r:id="rId135" o:title=""/>
          </v:shape>
          <o:OLEObject Type="Embed" ProgID="Equation.3" ShapeID="_x0000_i1084" DrawAspect="Content" ObjectID="_1543333362" r:id="rId136"/>
        </w:object>
      </w:r>
      <w:r w:rsidRPr="002B02B9">
        <w:rPr>
          <w:rFonts w:asciiTheme="majorBidi" w:eastAsiaTheme="majorEastAsia" w:hAnsiTheme="majorBidi" w:cstheme="majorBidi"/>
          <w:szCs w:val="20"/>
        </w:rPr>
        <w:t>, la viscosité de la matrice en</w:t>
      </w:r>
      <w:r w:rsidR="002B02B9" w:rsidRPr="002B02B9">
        <w:rPr>
          <w:rFonts w:asciiTheme="majorBidi" w:eastAsiaTheme="majorEastAsia" w:hAnsiTheme="majorBidi" w:cstheme="majorBidi"/>
          <w:szCs w:val="20"/>
        </w:rPr>
        <w:t xml:space="preserve"> Epox</w:t>
      </w:r>
      <w:r w:rsidR="007A47FE">
        <w:rPr>
          <w:rFonts w:asciiTheme="majorBidi" w:eastAsiaTheme="majorEastAsia" w:hAnsiTheme="majorBidi" w:cstheme="majorBidi"/>
          <w:szCs w:val="20"/>
        </w:rPr>
        <w:t>y</w:t>
      </w:r>
      <w:r>
        <w:t xml:space="preserve"> </w:t>
      </w:r>
      <w:r w:rsidR="002B02B9" w:rsidRPr="002B02B9">
        <w:t xml:space="preserve"> </w:t>
      </w:r>
      <w:r w:rsidR="00F142DF" w:rsidRPr="00A32504">
        <w:rPr>
          <w:rFonts w:ascii="Times New Roman" w:hAnsi="Times New Roman"/>
          <w:color w:val="000000"/>
          <w:position w:val="-24"/>
          <w:sz w:val="24"/>
          <w:lang w:val="en-US"/>
        </w:rPr>
        <w:object w:dxaOrig="1180" w:dyaOrig="620">
          <v:shape id="_x0000_i1113" type="#_x0000_t75" style="width:46.35pt;height:24.4pt" o:ole="">
            <v:imagedata r:id="rId137" o:title=""/>
          </v:shape>
          <o:OLEObject Type="Embed" ProgID="Equation.3" ShapeID="_x0000_i1113" DrawAspect="Content" ObjectID="_1543333363" r:id="rId138"/>
        </w:object>
      </w:r>
      <w:r w:rsidR="00F142DF">
        <w:t xml:space="preserve"> et la </w:t>
      </w:r>
      <w:r w:rsidR="002B02B9" w:rsidRPr="002B02B9">
        <w:rPr>
          <w:rFonts w:ascii="Times New Roman" w:hAnsi="Times New Roman"/>
        </w:rPr>
        <w:t>porosité initiale de milieu fibreux</w:t>
      </w:r>
      <w:r w:rsidR="004356C4" w:rsidRPr="00A32504">
        <w:rPr>
          <w:rFonts w:ascii="Times New Roman" w:hAnsi="Times New Roman"/>
          <w:color w:val="000000"/>
          <w:position w:val="-12"/>
          <w:sz w:val="24"/>
          <w:lang w:val="en-US"/>
        </w:rPr>
        <w:object w:dxaOrig="940" w:dyaOrig="360">
          <v:shape id="_x0000_i1114" type="#_x0000_t75" style="width:45.75pt;height:14.05pt" o:ole="">
            <v:imagedata r:id="rId139" o:title=""/>
          </v:shape>
          <o:OLEObject Type="Embed" ProgID="Equation.3" ShapeID="_x0000_i1114" DrawAspect="Content" ObjectID="_1543333364" r:id="rId140"/>
        </w:object>
      </w:r>
    </w:p>
    <w:p w:rsidR="004356C4" w:rsidRDefault="00EB0359" w:rsidP="00EB0359">
      <w:pPr>
        <w:jc w:val="both"/>
        <w:rPr>
          <w:rFonts w:ascii="Times New Roman" w:hAnsi="Times New Roman"/>
        </w:rPr>
      </w:pPr>
      <w:r w:rsidRPr="00EB0359">
        <w:rPr>
          <w:rFonts w:ascii="Times New Roman" w:hAnsi="Times New Roman"/>
        </w:rPr>
        <w:lastRenderedPageBreak/>
        <w:t xml:space="preserve">Le seuil d'injection est positionné sur la face supérieure des milieux poreux à double échelle (Fig. 2). </w:t>
      </w:r>
    </w:p>
    <w:p w:rsidR="00EB0359" w:rsidRPr="00EB0359" w:rsidRDefault="00EB0359" w:rsidP="00EB0359">
      <w:pPr>
        <w:jc w:val="both"/>
        <w:rPr>
          <w:rFonts w:ascii="Times New Roman" w:hAnsi="Times New Roman"/>
        </w:rPr>
      </w:pPr>
      <w:r w:rsidRPr="00EB0359">
        <w:rPr>
          <w:rFonts w:ascii="Times New Roman" w:hAnsi="Times New Roman"/>
        </w:rPr>
        <w:t xml:space="preserve">Différentes simulations ont été réalisées pour analyser l'influence de la taille du seuil d'injection sur la distribution des particules obtenues à la fin de l'injection. </w:t>
      </w:r>
    </w:p>
    <w:p w:rsidR="00EB0359" w:rsidRPr="0033375D" w:rsidRDefault="00EB0359" w:rsidP="0033375D">
      <w:pPr>
        <w:jc w:val="both"/>
        <w:rPr>
          <w:rFonts w:ascii="Times New Roman" w:hAnsi="Times New Roman"/>
        </w:rPr>
      </w:pPr>
      <w:r w:rsidRPr="0033375D">
        <w:rPr>
          <w:rFonts w:ascii="Times New Roman" w:hAnsi="Times New Roman"/>
        </w:rPr>
        <w:t>Le cas le plus favorable donnant une meilleure répartition homogène des particules dans le milieu fibreux est retenu. Ce qui est une injection sur toute la surface d'entrée (figure 2).</w:t>
      </w:r>
    </w:p>
    <w:p w:rsidR="006D2E51" w:rsidRDefault="0033375D" w:rsidP="0033375D">
      <w:pPr>
        <w:pStyle w:val="Titre2"/>
        <w:jc w:val="both"/>
        <w:rPr>
          <w:rFonts w:ascii="Times New Roman" w:eastAsia="MS Mincho" w:hAnsi="Times New Roman" w:cs="Times New Roman"/>
          <w:b w:val="0"/>
          <w:color w:val="auto"/>
          <w:sz w:val="20"/>
          <w:szCs w:val="24"/>
        </w:rPr>
      </w:pPr>
      <w:r w:rsidRPr="0033375D">
        <w:rPr>
          <w:rFonts w:ascii="Times New Roman" w:eastAsia="MS Mincho" w:hAnsi="Times New Roman" w:cs="Times New Roman"/>
          <w:b w:val="0"/>
          <w:color w:val="auto"/>
          <w:sz w:val="20"/>
          <w:szCs w:val="24"/>
        </w:rPr>
        <w:t xml:space="preserve">Dans cette application, nous avons injecté une suspension de particules </w:t>
      </w:r>
      <w:r>
        <w:rPr>
          <w:rFonts w:ascii="Times New Roman" w:eastAsia="MS Mincho" w:hAnsi="Times New Roman" w:cs="Times New Roman"/>
          <w:b w:val="0"/>
          <w:color w:val="auto"/>
          <w:sz w:val="20"/>
          <w:szCs w:val="24"/>
        </w:rPr>
        <w:t xml:space="preserve"> avec une fraction volumique initiale de </w:t>
      </w:r>
      <w:r w:rsidRPr="0033375D">
        <w:rPr>
          <w:position w:val="-16"/>
          <w:lang w:val="en-US"/>
        </w:rPr>
        <w:object w:dxaOrig="980" w:dyaOrig="380">
          <v:shape id="_x0000_i1085" type="#_x0000_t75" style="width:48.8pt;height:18.9pt" o:ole="">
            <v:imagedata r:id="rId141" o:title=""/>
          </v:shape>
          <o:OLEObject Type="Embed" ProgID="Equation.DSMT4" ShapeID="_x0000_i1085" DrawAspect="Content" ObjectID="_1543333365" r:id="rId142"/>
        </w:object>
      </w:r>
      <w:r w:rsidRPr="0033375D">
        <w:rPr>
          <w:rFonts w:ascii="Times New Roman" w:eastAsia="MS Mincho" w:hAnsi="Times New Roman" w:cs="Times New Roman"/>
          <w:b w:val="0"/>
          <w:color w:val="auto"/>
          <w:sz w:val="20"/>
          <w:szCs w:val="24"/>
        </w:rPr>
        <w:t>%</w:t>
      </w:r>
      <w:r>
        <w:t xml:space="preserve"> </w:t>
      </w:r>
      <w:r w:rsidRPr="0033375D">
        <w:rPr>
          <w:rFonts w:ascii="Times New Roman" w:eastAsia="MS Mincho" w:hAnsi="Times New Roman" w:cs="Times New Roman"/>
          <w:b w:val="0"/>
          <w:color w:val="auto"/>
          <w:sz w:val="20"/>
          <w:szCs w:val="24"/>
        </w:rPr>
        <w:t>ayant un diamètre de</w:t>
      </w:r>
      <w:r w:rsidRPr="00A32504">
        <w:rPr>
          <w:position w:val="-10"/>
          <w:lang w:val="en-US"/>
        </w:rPr>
        <w:object w:dxaOrig="1020" w:dyaOrig="320">
          <v:shape id="_x0000_i1086" type="#_x0000_t75" style="width:50.05pt;height:12.8pt" o:ole="">
            <v:imagedata r:id="rId143" o:title=""/>
          </v:shape>
          <o:OLEObject Type="Embed" ProgID="Equation.3" ShapeID="_x0000_i1086" DrawAspect="Content" ObjectID="_1543333366" r:id="rId144"/>
        </w:object>
      </w:r>
      <w:r w:rsidRPr="0033375D">
        <w:rPr>
          <w:rFonts w:ascii="Times New Roman" w:eastAsia="MS Mincho" w:hAnsi="Times New Roman" w:cs="Times New Roman"/>
          <w:b w:val="0"/>
          <w:color w:val="auto"/>
          <w:sz w:val="20"/>
          <w:szCs w:val="24"/>
        </w:rPr>
        <w:t xml:space="preserve"> dans les milieux fibreux</w:t>
      </w:r>
      <w:r>
        <w:rPr>
          <w:rFonts w:ascii="Times New Roman" w:eastAsia="MS Mincho" w:hAnsi="Times New Roman" w:cs="Times New Roman"/>
          <w:b w:val="0"/>
          <w:color w:val="auto"/>
          <w:sz w:val="20"/>
          <w:szCs w:val="24"/>
        </w:rPr>
        <w:t>, à</w:t>
      </w:r>
      <w:r w:rsidRPr="0033375D">
        <w:rPr>
          <w:rFonts w:ascii="Times New Roman" w:eastAsia="MS Mincho" w:hAnsi="Times New Roman" w:cs="Times New Roman"/>
          <w:b w:val="0"/>
          <w:color w:val="auto"/>
          <w:sz w:val="20"/>
          <w:szCs w:val="24"/>
        </w:rPr>
        <w:t xml:space="preserve"> un gradient de pression</w:t>
      </w:r>
      <w:r>
        <w:rPr>
          <w:rFonts w:ascii="Times New Roman" w:eastAsia="MS Mincho" w:hAnsi="Times New Roman" w:cs="Times New Roman"/>
          <w:b w:val="0"/>
          <w:color w:val="auto"/>
          <w:sz w:val="20"/>
          <w:szCs w:val="24"/>
        </w:rPr>
        <w:t xml:space="preserve"> </w:t>
      </w:r>
      <w:r w:rsidR="00252790" w:rsidRPr="00A32504">
        <w:rPr>
          <w:position w:val="-6"/>
          <w:lang w:val="en-US"/>
        </w:rPr>
        <w:object w:dxaOrig="1219" w:dyaOrig="320">
          <v:shape id="_x0000_i1087" type="#_x0000_t75" style="width:59.8pt;height:12.8pt" o:ole="">
            <v:imagedata r:id="rId145" o:title=""/>
          </v:shape>
          <o:OLEObject Type="Embed" ProgID="Equation.3" ShapeID="_x0000_i1087" DrawAspect="Content" ObjectID="_1543333367" r:id="rId146"/>
        </w:object>
      </w:r>
      <w:r w:rsidRPr="0033375D">
        <w:t xml:space="preserve"> </w:t>
      </w:r>
      <w:r w:rsidR="007A47FE">
        <w:rPr>
          <w:rFonts w:ascii="Times New Roman" w:eastAsia="MS Mincho" w:hAnsi="Times New Roman" w:cs="Times New Roman"/>
          <w:b w:val="0"/>
          <w:color w:val="auto"/>
          <w:sz w:val="20"/>
          <w:szCs w:val="24"/>
        </w:rPr>
        <w:t>e</w:t>
      </w:r>
      <w:r w:rsidRPr="0033375D">
        <w:rPr>
          <w:rFonts w:ascii="Times New Roman" w:eastAsia="MS Mincho" w:hAnsi="Times New Roman" w:cs="Times New Roman"/>
          <w:b w:val="0"/>
          <w:color w:val="auto"/>
          <w:sz w:val="20"/>
          <w:szCs w:val="24"/>
        </w:rPr>
        <w:t>ntre l'entrée et la sortie</w:t>
      </w:r>
      <w:r>
        <w:rPr>
          <w:rFonts w:ascii="Times New Roman" w:eastAsia="MS Mincho" w:hAnsi="Times New Roman" w:cs="Times New Roman"/>
          <w:b w:val="0"/>
          <w:color w:val="auto"/>
          <w:sz w:val="20"/>
          <w:szCs w:val="24"/>
        </w:rPr>
        <w:t>.</w:t>
      </w:r>
      <w:r w:rsidR="00255930">
        <w:rPr>
          <w:rFonts w:ascii="Times New Roman" w:eastAsia="MS Mincho" w:hAnsi="Times New Roman" w:cs="Times New Roman"/>
          <w:b w:val="0"/>
          <w:color w:val="auto"/>
          <w:sz w:val="20"/>
          <w:szCs w:val="24"/>
        </w:rPr>
        <w:t xml:space="preserve"> </w:t>
      </w:r>
      <w:r w:rsidR="00255930" w:rsidRPr="00255930">
        <w:rPr>
          <w:rFonts w:ascii="Times New Roman" w:eastAsia="MS Mincho" w:hAnsi="Times New Roman" w:cs="Times New Roman"/>
          <w:b w:val="0"/>
          <w:color w:val="auto"/>
          <w:sz w:val="20"/>
          <w:szCs w:val="24"/>
        </w:rPr>
        <w:t>Au seuil d'injection et</w:t>
      </w:r>
      <w:r w:rsidR="00255930">
        <w:rPr>
          <w:rFonts w:ascii="Times New Roman" w:eastAsia="MS Mincho" w:hAnsi="Times New Roman" w:cs="Times New Roman"/>
          <w:b w:val="0"/>
          <w:color w:val="auto"/>
          <w:sz w:val="20"/>
          <w:szCs w:val="24"/>
        </w:rPr>
        <w:t xml:space="preserve"> </w:t>
      </w:r>
      <w:r w:rsidR="007A47FE">
        <w:rPr>
          <w:rFonts w:ascii="Times New Roman" w:eastAsia="MS Mincho" w:hAnsi="Times New Roman" w:cs="Times New Roman"/>
          <w:b w:val="0"/>
          <w:color w:val="auto"/>
          <w:sz w:val="20"/>
          <w:szCs w:val="24"/>
        </w:rPr>
        <w:t>à</w:t>
      </w:r>
      <w:r w:rsidR="00255930">
        <w:rPr>
          <w:rFonts w:ascii="Times New Roman" w:eastAsia="MS Mincho" w:hAnsi="Times New Roman" w:cs="Times New Roman"/>
          <w:b w:val="0"/>
          <w:color w:val="auto"/>
          <w:sz w:val="20"/>
          <w:szCs w:val="24"/>
        </w:rPr>
        <w:t xml:space="preserve"> chaque</w:t>
      </w:r>
      <w:r w:rsidR="00255930" w:rsidRPr="00A32504">
        <w:rPr>
          <w:position w:val="-6"/>
          <w:lang w:val="en-US"/>
        </w:rPr>
        <w:object w:dxaOrig="600" w:dyaOrig="279">
          <v:shape id="_x0000_i1088" type="#_x0000_t75" style="width:29.9pt;height:13.4pt" o:ole="">
            <v:imagedata r:id="rId147" o:title=""/>
          </v:shape>
          <o:OLEObject Type="Embed" ProgID="Equation.3" ShapeID="_x0000_i1088" DrawAspect="Content" ObjectID="_1543333368" r:id="rId148"/>
        </w:object>
      </w:r>
      <w:r w:rsidR="00255930" w:rsidRPr="00255930">
        <w:rPr>
          <w:rFonts w:ascii="Times New Roman" w:eastAsia="MS Mincho" w:hAnsi="Times New Roman" w:cs="Times New Roman"/>
          <w:b w:val="0"/>
          <w:color w:val="auto"/>
          <w:sz w:val="20"/>
          <w:szCs w:val="24"/>
        </w:rPr>
        <w:t xml:space="preserve">, </w:t>
      </w:r>
      <w:r w:rsidR="00255930">
        <w:rPr>
          <w:rFonts w:ascii="Times New Roman" w:eastAsia="MS Mincho" w:hAnsi="Times New Roman" w:cs="Times New Roman"/>
          <w:b w:val="0"/>
          <w:color w:val="auto"/>
          <w:sz w:val="20"/>
          <w:szCs w:val="24"/>
        </w:rPr>
        <w:t>n</w:t>
      </w:r>
      <w:r w:rsidR="00255930" w:rsidRPr="00255930">
        <w:rPr>
          <w:rFonts w:ascii="Times New Roman" w:eastAsia="MS Mincho" w:hAnsi="Times New Roman" w:cs="Times New Roman"/>
          <w:b w:val="0"/>
          <w:color w:val="auto"/>
          <w:sz w:val="20"/>
          <w:szCs w:val="24"/>
        </w:rPr>
        <w:t>ous injectons de</w:t>
      </w:r>
      <w:r w:rsidR="001F1BB9">
        <w:rPr>
          <w:rFonts w:ascii="Times New Roman" w:eastAsia="MS Mincho" w:hAnsi="Times New Roman" w:cs="Times New Roman"/>
          <w:b w:val="0"/>
          <w:color w:val="auto"/>
          <w:sz w:val="20"/>
          <w:szCs w:val="24"/>
        </w:rPr>
        <w:t>s particules progressivement d’une</w:t>
      </w:r>
      <w:r w:rsidR="00255930" w:rsidRPr="00255930">
        <w:rPr>
          <w:rFonts w:ascii="Times New Roman" w:eastAsia="MS Mincho" w:hAnsi="Times New Roman" w:cs="Times New Roman"/>
          <w:b w:val="0"/>
          <w:color w:val="auto"/>
          <w:sz w:val="20"/>
          <w:szCs w:val="24"/>
        </w:rPr>
        <w:t xml:space="preserve"> façon aléatoire jusqu'à atteindre le nombre total de particules.</w:t>
      </w:r>
    </w:p>
    <w:p w:rsidR="00383869" w:rsidRDefault="006D2E51" w:rsidP="0033375D">
      <w:pPr>
        <w:pStyle w:val="Titre2"/>
        <w:jc w:val="both"/>
        <w:rPr>
          <w:rFonts w:ascii="Times New Roman" w:eastAsia="MS Mincho" w:hAnsi="Times New Roman" w:cs="Times New Roman"/>
          <w:b w:val="0"/>
          <w:color w:val="auto"/>
          <w:sz w:val="20"/>
          <w:szCs w:val="24"/>
        </w:rPr>
      </w:pPr>
      <w:r w:rsidRPr="006D2E51">
        <w:rPr>
          <w:rFonts w:ascii="Times New Roman" w:eastAsia="MS Mincho" w:hAnsi="Times New Roman" w:cs="Times New Roman"/>
          <w:b w:val="0"/>
          <w:color w:val="auto"/>
          <w:sz w:val="20"/>
          <w:szCs w:val="24"/>
        </w:rPr>
        <w:t>Les résultats des simulations dans ce test montrent que la distribution des particules dans le milieu fibreux est difficile à réaliser. Les propriétés physiques de la suspension et celles du milieu filtrant influent sur la dynamique des particules.</w:t>
      </w:r>
      <w:r w:rsidR="00255930">
        <w:rPr>
          <w:rFonts w:ascii="Times New Roman" w:eastAsia="MS Mincho" w:hAnsi="Times New Roman" w:cs="Times New Roman"/>
          <w:b w:val="0"/>
          <w:color w:val="auto"/>
          <w:sz w:val="20"/>
          <w:szCs w:val="24"/>
        </w:rPr>
        <w:t xml:space="preserve"> </w:t>
      </w:r>
    </w:p>
    <w:p w:rsidR="006D2E51" w:rsidRDefault="006D2E51" w:rsidP="006D2E51">
      <w:pPr>
        <w:jc w:val="both"/>
        <w:rPr>
          <w:rFonts w:ascii="Times New Roman" w:hAnsi="Times New Roman"/>
        </w:rPr>
      </w:pPr>
      <w:r w:rsidRPr="006D2E51">
        <w:rPr>
          <w:rFonts w:ascii="Times New Roman" w:hAnsi="Times New Roman"/>
        </w:rPr>
        <w:t xml:space="preserve">Il existe deux modes d'interaction, une interaction </w:t>
      </w:r>
      <w:r w:rsidRPr="006D2E51">
        <w:rPr>
          <w:rFonts w:ascii="Times New Roman" w:hAnsi="Times New Roman"/>
          <w:i/>
        </w:rPr>
        <w:t>fluide / structur</w:t>
      </w:r>
      <w:r w:rsidRPr="006D2E51">
        <w:rPr>
          <w:rFonts w:ascii="Times New Roman" w:hAnsi="Times New Roman"/>
        </w:rPr>
        <w:t xml:space="preserve">e entre la suspension et le milieu fibreux, puis une interaction </w:t>
      </w:r>
      <w:r w:rsidRPr="006D2E51">
        <w:rPr>
          <w:rFonts w:ascii="Times New Roman" w:hAnsi="Times New Roman"/>
          <w:i/>
        </w:rPr>
        <w:t>solide / structure</w:t>
      </w:r>
      <w:r w:rsidRPr="006D2E51">
        <w:rPr>
          <w:rFonts w:ascii="Times New Roman" w:hAnsi="Times New Roman"/>
        </w:rPr>
        <w:t xml:space="preserve"> entre les particules et les fibres. </w:t>
      </w:r>
      <w:r>
        <w:rPr>
          <w:rStyle w:val="alt-edited"/>
        </w:rPr>
        <w:t xml:space="preserve">Tenant compte </w:t>
      </w:r>
      <w:r w:rsidRPr="006D2E51">
        <w:rPr>
          <w:rFonts w:ascii="Times New Roman" w:hAnsi="Times New Roman"/>
        </w:rPr>
        <w:t xml:space="preserve">des deux interactions, le résultat est une réduction de la vitesse d'écoulement. Les particules se déplacent plus lentement que le fluide et </w:t>
      </w:r>
      <w:r w:rsidR="007A47FE">
        <w:rPr>
          <w:rFonts w:ascii="Times New Roman" w:hAnsi="Times New Roman"/>
        </w:rPr>
        <w:t>peuvent s'accumuler</w:t>
      </w:r>
      <w:r w:rsidRPr="006D2E51">
        <w:rPr>
          <w:rFonts w:ascii="Times New Roman" w:hAnsi="Times New Roman"/>
        </w:rPr>
        <w:t xml:space="preserve"> sur les fibres. La combinaison de tous ces aspects physiques influence de manière significative</w:t>
      </w:r>
      <w:r w:rsidR="007A47FE">
        <w:rPr>
          <w:rFonts w:ascii="Times New Roman" w:hAnsi="Times New Roman"/>
        </w:rPr>
        <w:t xml:space="preserve"> sur</w:t>
      </w:r>
      <w:r w:rsidRPr="006D2E51">
        <w:rPr>
          <w:rFonts w:ascii="Times New Roman" w:hAnsi="Times New Roman"/>
        </w:rPr>
        <w:t xml:space="preserve"> l'écoulement et en particulier la distribution des particules dans la préforme</w:t>
      </w:r>
      <w:r w:rsidR="009F15A5">
        <w:rPr>
          <w:rFonts w:ascii="Times New Roman" w:hAnsi="Times New Roman"/>
        </w:rPr>
        <w:t>.</w:t>
      </w:r>
    </w:p>
    <w:p w:rsidR="007E36A3" w:rsidRDefault="009F15A5" w:rsidP="006D2E51">
      <w:pPr>
        <w:jc w:val="both"/>
        <w:rPr>
          <w:rFonts w:ascii="Times New Roman" w:hAnsi="Times New Roman"/>
        </w:rPr>
      </w:pPr>
      <w:r w:rsidRPr="009F15A5">
        <w:rPr>
          <w:rFonts w:ascii="Times New Roman" w:hAnsi="Times New Roman"/>
        </w:rPr>
        <w:t xml:space="preserve">Dans le cas d'une injection en petite section, placée au centre de la surface d'entrée, la distribution des particules et les mécanismes impliqués dans le flux de la suspension montrent que les particules suivent la ligne de courant perpendiculairement à la source d'injection et sont retenues par </w:t>
      </w:r>
      <w:r w:rsidR="007E36A3">
        <w:rPr>
          <w:rFonts w:ascii="Times New Roman" w:hAnsi="Times New Roman"/>
        </w:rPr>
        <w:t>l</w:t>
      </w:r>
      <w:r w:rsidRPr="009F15A5">
        <w:rPr>
          <w:rFonts w:ascii="Times New Roman" w:hAnsi="Times New Roman"/>
        </w:rPr>
        <w:t xml:space="preserve">e premier filtre sur leur trajectoire. On remarque que la majorité des particules sont accumulées dans le faisceau de fibres central et que les particules en mouvement sont minoritaires. </w:t>
      </w:r>
    </w:p>
    <w:p w:rsidR="009F15A5" w:rsidRDefault="009F15A5" w:rsidP="006D2E51">
      <w:pPr>
        <w:jc w:val="both"/>
        <w:rPr>
          <w:rFonts w:ascii="Times New Roman" w:hAnsi="Times New Roman"/>
        </w:rPr>
      </w:pPr>
      <w:r w:rsidRPr="009F15A5">
        <w:rPr>
          <w:rFonts w:ascii="Times New Roman" w:hAnsi="Times New Roman"/>
        </w:rPr>
        <w:t>Avec une quantité significative de particules retenues, cela crée un déséquilibre de la structure et conduit à une non-uniformité dans le matériau. Dans ces conditions, l'effet sur les propriétés thermiques du composite n'est probablement pas négligeable.</w:t>
      </w:r>
    </w:p>
    <w:p w:rsidR="00DF514B" w:rsidRDefault="00DF514B" w:rsidP="00DF514B">
      <w:pPr>
        <w:spacing w:after="240"/>
        <w:jc w:val="both"/>
        <w:rPr>
          <w:rFonts w:ascii="Times New Roman" w:hAnsi="Times New Roman"/>
        </w:rPr>
      </w:pPr>
      <w:r w:rsidRPr="00DF514B">
        <w:rPr>
          <w:rFonts w:ascii="Times New Roman" w:hAnsi="Times New Roman"/>
        </w:rPr>
        <w:t>La figure 3 présente le cas de la simulation d'une injection réalisée sur toute la surface d'entrée.</w:t>
      </w:r>
    </w:p>
    <w:p w:rsidR="007A2CB6" w:rsidRDefault="00DF514B" w:rsidP="007A2CB6">
      <w:pPr>
        <w:keepNext/>
      </w:pPr>
      <w:r>
        <w:rPr>
          <w:noProof/>
        </w:rPr>
        <w:drawing>
          <wp:inline distT="0" distB="0" distL="0" distR="0">
            <wp:extent cx="2916954" cy="1245140"/>
            <wp:effectExtent l="19050" t="0" r="0" b="0"/>
            <wp:docPr id="639"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
                    <pic:cNvPicPr>
                      <a:picLocks noChangeAspect="1" noChangeArrowheads="1"/>
                    </pic:cNvPicPr>
                  </pic:nvPicPr>
                  <pic:blipFill>
                    <a:blip r:embed="rId149" cstate="print"/>
                    <a:srcRect/>
                    <a:stretch>
                      <a:fillRect/>
                    </a:stretch>
                  </pic:blipFill>
                  <pic:spPr bwMode="auto">
                    <a:xfrm>
                      <a:off x="0" y="0"/>
                      <a:ext cx="2916149" cy="1244796"/>
                    </a:xfrm>
                    <a:prstGeom prst="rect">
                      <a:avLst/>
                    </a:prstGeom>
                    <a:noFill/>
                    <a:ln w="9525">
                      <a:noFill/>
                      <a:miter lim="800000"/>
                      <a:headEnd/>
                      <a:tailEnd/>
                    </a:ln>
                  </pic:spPr>
                </pic:pic>
              </a:graphicData>
            </a:graphic>
          </wp:inline>
        </w:drawing>
      </w:r>
    </w:p>
    <w:p w:rsidR="00383869" w:rsidRPr="00355495" w:rsidRDefault="007A2CB6" w:rsidP="00355495">
      <w:pPr>
        <w:spacing w:after="240"/>
        <w:jc w:val="center"/>
        <w:rPr>
          <w:rFonts w:asciiTheme="majorBidi" w:eastAsiaTheme="majorEastAsia" w:hAnsiTheme="majorBidi" w:cstheme="majorBidi"/>
          <w:b/>
          <w:color w:val="365F91" w:themeColor="accent1" w:themeShade="BF"/>
          <w:szCs w:val="20"/>
        </w:rPr>
      </w:pPr>
      <w:r w:rsidRPr="00DE3972">
        <w:rPr>
          <w:rFonts w:ascii="Times New Roman" w:hAnsi="Times New Roman"/>
        </w:rPr>
        <w:t>Figure 3 : Cinétique du front de résine chargé</w:t>
      </w:r>
      <w:r w:rsidRPr="007A2CB6">
        <w:rPr>
          <w:rFonts w:ascii="Times New Roman" w:hAnsi="Times New Roman"/>
        </w:rPr>
        <w:t xml:space="preserve"> de particules pour</w:t>
      </w:r>
      <w:r>
        <w:t xml:space="preserve"> </w:t>
      </w:r>
      <w:r w:rsidR="00D872E2" w:rsidRPr="007A2CB6">
        <w:rPr>
          <w:rFonts w:eastAsia="SimSun"/>
          <w:position w:val="-14"/>
          <w:lang w:val="en-US" w:eastAsia="zh-CN"/>
        </w:rPr>
        <w:object w:dxaOrig="1320" w:dyaOrig="380">
          <v:shape id="_x0000_i1089" type="#_x0000_t75" style="width:57.95pt;height:15.25pt" o:ole="">
            <v:imagedata r:id="rId150" o:title=""/>
          </v:shape>
          <o:OLEObject Type="Embed" ProgID="Equation.DSMT4" ShapeID="_x0000_i1089" DrawAspect="Content" ObjectID="_1543333369" r:id="rId151"/>
        </w:object>
      </w:r>
      <w:r>
        <w:rPr>
          <w:rFonts w:ascii="Times New Roman" w:hAnsi="Times New Roman"/>
        </w:rPr>
        <w:t xml:space="preserve">et </w:t>
      </w:r>
      <w:r w:rsidR="00D872E2" w:rsidRPr="007A2CB6">
        <w:rPr>
          <w:rFonts w:ascii="Times New Roman" w:eastAsia="SimSun" w:hAnsi="Times New Roman"/>
          <w:position w:val="-10"/>
          <w:lang w:val="en-US" w:eastAsia="zh-CN"/>
        </w:rPr>
        <w:object w:dxaOrig="1140" w:dyaOrig="340">
          <v:shape id="_x0000_i1090" type="#_x0000_t75" style="width:47.6pt;height:13.4pt" o:ole="">
            <v:imagedata r:id="rId152" o:title=""/>
          </v:shape>
          <o:OLEObject Type="Embed" ProgID="Equation.3" ShapeID="_x0000_i1090" DrawAspect="Content" ObjectID="_1543333370" r:id="rId153"/>
        </w:object>
      </w:r>
      <w:r w:rsidRPr="007A2CB6">
        <w:rPr>
          <w:rStyle w:val="shorttext"/>
          <w:rFonts w:ascii="Times New Roman" w:hAnsi="Times New Roman"/>
        </w:rPr>
        <w:t>(Injection sur toute la surface d'entrée)</w:t>
      </w:r>
      <w:r>
        <w:rPr>
          <w:rStyle w:val="shorttext"/>
          <w:rFonts w:ascii="Times New Roman" w:hAnsi="Times New Roman"/>
        </w:rPr>
        <w:t>.</w:t>
      </w:r>
    </w:p>
    <w:p w:rsidR="00301A7D" w:rsidRDefault="00955197" w:rsidP="000143D1">
      <w:pPr>
        <w:pStyle w:val="Titre2"/>
        <w:jc w:val="both"/>
        <w:rPr>
          <w:rFonts w:ascii="Times New Roman" w:eastAsia="MS Mincho" w:hAnsi="Times New Roman" w:cs="Times New Roman"/>
          <w:b w:val="0"/>
          <w:color w:val="auto"/>
          <w:sz w:val="20"/>
          <w:szCs w:val="24"/>
        </w:rPr>
      </w:pPr>
      <w:r w:rsidRPr="000143D1">
        <w:rPr>
          <w:rFonts w:ascii="Times New Roman" w:eastAsia="MS Mincho" w:hAnsi="Times New Roman" w:cs="Times New Roman"/>
          <w:b w:val="0"/>
          <w:color w:val="auto"/>
          <w:sz w:val="20"/>
          <w:szCs w:val="24"/>
        </w:rPr>
        <w:lastRenderedPageBreak/>
        <w:t>Elle</w:t>
      </w:r>
      <w:r w:rsidR="000143D1" w:rsidRPr="000143D1">
        <w:rPr>
          <w:rFonts w:ascii="Times New Roman" w:eastAsia="MS Mincho" w:hAnsi="Times New Roman" w:cs="Times New Roman"/>
          <w:b w:val="0"/>
          <w:color w:val="auto"/>
          <w:sz w:val="20"/>
          <w:szCs w:val="24"/>
        </w:rPr>
        <w:t xml:space="preserve"> décrit</w:t>
      </w:r>
      <w:r w:rsidR="000143D1">
        <w:rPr>
          <w:rFonts w:ascii="Times New Roman" w:eastAsia="MS Mincho" w:hAnsi="Times New Roman" w:cs="Times New Roman"/>
          <w:b w:val="0"/>
          <w:color w:val="auto"/>
          <w:sz w:val="20"/>
          <w:szCs w:val="24"/>
        </w:rPr>
        <w:t xml:space="preserve"> </w:t>
      </w:r>
      <w:r w:rsidR="000143D1" w:rsidRPr="000143D1">
        <w:rPr>
          <w:rFonts w:ascii="Times New Roman" w:eastAsia="MS Mincho" w:hAnsi="Times New Roman" w:cs="Times New Roman"/>
          <w:b w:val="0"/>
          <w:color w:val="auto"/>
          <w:sz w:val="20"/>
          <w:szCs w:val="24"/>
        </w:rPr>
        <w:t xml:space="preserve">la cinétique du front de résine rempli de particules à deux moments différents, au début et à la fin de l'injection. </w:t>
      </w:r>
    </w:p>
    <w:p w:rsidR="000143D1" w:rsidRDefault="007A47FE" w:rsidP="000143D1">
      <w:pPr>
        <w:pStyle w:val="Titre2"/>
        <w:jc w:val="both"/>
        <w:rPr>
          <w:rFonts w:ascii="Times New Roman" w:eastAsia="MS Mincho" w:hAnsi="Times New Roman" w:cs="Times New Roman"/>
          <w:b w:val="0"/>
          <w:color w:val="auto"/>
          <w:sz w:val="20"/>
          <w:szCs w:val="24"/>
        </w:rPr>
      </w:pPr>
      <w:r>
        <w:rPr>
          <w:rFonts w:ascii="Times New Roman" w:eastAsia="MS Mincho" w:hAnsi="Times New Roman" w:cs="Times New Roman"/>
          <w:b w:val="0"/>
          <w:color w:val="auto"/>
          <w:sz w:val="20"/>
          <w:szCs w:val="24"/>
        </w:rPr>
        <w:t xml:space="preserve">Globalement, on constate </w:t>
      </w:r>
      <w:r w:rsidR="000143D1" w:rsidRPr="000143D1">
        <w:rPr>
          <w:rFonts w:ascii="Times New Roman" w:eastAsia="MS Mincho" w:hAnsi="Times New Roman" w:cs="Times New Roman"/>
          <w:b w:val="0"/>
          <w:color w:val="auto"/>
          <w:sz w:val="20"/>
          <w:szCs w:val="24"/>
        </w:rPr>
        <w:t>qu'il ya une bonne répartition des particules à travers toute la préforme. En outre, les particules suivent la ligne d'écoulement sans aucun décalage par rapport au déplacement relatif du fluide. Dans ce cas, la dynamique d'écoulement de la suspension a varié selon la nouvelle distribution des particules.</w:t>
      </w:r>
    </w:p>
    <w:p w:rsidR="00DE3972" w:rsidRPr="00DE3972" w:rsidRDefault="00DE3972" w:rsidP="00DE3972">
      <w:pPr>
        <w:jc w:val="both"/>
        <w:rPr>
          <w:rFonts w:ascii="Times New Roman" w:hAnsi="Times New Roman"/>
        </w:rPr>
      </w:pPr>
      <w:r w:rsidRPr="00DE3972">
        <w:rPr>
          <w:rFonts w:ascii="Times New Roman" w:hAnsi="Times New Roman"/>
        </w:rPr>
        <w:t xml:space="preserve">En considérant ces résultats, on peut </w:t>
      </w:r>
      <w:r w:rsidR="007A47FE">
        <w:rPr>
          <w:rFonts w:ascii="Times New Roman" w:hAnsi="Times New Roman"/>
        </w:rPr>
        <w:t>déduire</w:t>
      </w:r>
      <w:r w:rsidRPr="00DE3972">
        <w:rPr>
          <w:rFonts w:ascii="Times New Roman" w:hAnsi="Times New Roman"/>
        </w:rPr>
        <w:t xml:space="preserve"> que l'injection source de suspension peut avoir une influence significative sur le comportement d'écoulement et en particulier sur la distribution des particules dans le milieu filtran</w:t>
      </w:r>
      <w:r w:rsidR="007A47FE">
        <w:rPr>
          <w:rFonts w:ascii="Times New Roman" w:hAnsi="Times New Roman"/>
        </w:rPr>
        <w:t>t, qui constitue ici un élément majeur au niveau du procédé.</w:t>
      </w:r>
    </w:p>
    <w:p w:rsidR="00665017" w:rsidRDefault="00DE3972" w:rsidP="0071761B">
      <w:pPr>
        <w:pStyle w:val="Titre2"/>
        <w:rPr>
          <w:rFonts w:ascii="Times New Roman" w:hAnsi="Times New Roman" w:cs="Times New Roman"/>
          <w:noProof/>
          <w:color w:val="000000"/>
          <w:szCs w:val="24"/>
        </w:rPr>
      </w:pPr>
      <w:r w:rsidRPr="00DE3972">
        <w:rPr>
          <w:rFonts w:ascii="Times New Roman" w:eastAsia="MS Mincho" w:hAnsi="Times New Roman" w:cs="Times New Roman"/>
          <w:b w:val="0"/>
          <w:color w:val="auto"/>
          <w:sz w:val="20"/>
          <w:szCs w:val="24"/>
        </w:rPr>
        <w:t>La figure 4 représente la microstructure du composite à la fin du processus d'injection</w:t>
      </w:r>
      <w:r w:rsidR="00035764">
        <w:rPr>
          <w:rFonts w:ascii="Times New Roman" w:eastAsia="MS Mincho" w:hAnsi="Times New Roman" w:cs="Times New Roman"/>
          <w:b w:val="0"/>
          <w:color w:val="auto"/>
          <w:sz w:val="20"/>
          <w:szCs w:val="24"/>
        </w:rPr>
        <w:t xml:space="preserve"> en 2D et en 3D.</w:t>
      </w:r>
      <w:r w:rsidR="00035764">
        <w:rPr>
          <w:rFonts w:ascii="Times New Roman" w:hAnsi="Times New Roman" w:cs="Times New Roman"/>
          <w:noProof/>
          <w:color w:val="000000"/>
          <w:szCs w:val="24"/>
        </w:rPr>
        <w:t xml:space="preserve"> </w:t>
      </w:r>
    </w:p>
    <w:p w:rsidR="000143D1" w:rsidRDefault="00DE3972" w:rsidP="0071761B">
      <w:pPr>
        <w:pStyle w:val="Titre2"/>
      </w:pPr>
      <w:r>
        <w:rPr>
          <w:rFonts w:ascii="Times New Roman" w:hAnsi="Times New Roman" w:cs="Times New Roman"/>
          <w:noProof/>
          <w:color w:val="000000"/>
          <w:szCs w:val="24"/>
        </w:rPr>
        <w:drawing>
          <wp:inline distT="0" distB="0" distL="0" distR="0">
            <wp:extent cx="3126037" cy="1157592"/>
            <wp:effectExtent l="19050" t="0" r="0" b="0"/>
            <wp:docPr id="659" name="Image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pic:cNvPicPr>
                      <a:picLocks noChangeAspect="1" noChangeArrowheads="1"/>
                    </pic:cNvPicPr>
                  </pic:nvPicPr>
                  <pic:blipFill>
                    <a:blip r:embed="rId154" cstate="print"/>
                    <a:srcRect/>
                    <a:stretch>
                      <a:fillRect/>
                    </a:stretch>
                  </pic:blipFill>
                  <pic:spPr bwMode="auto">
                    <a:xfrm>
                      <a:off x="0" y="0"/>
                      <a:ext cx="3133567" cy="1160380"/>
                    </a:xfrm>
                    <a:prstGeom prst="rect">
                      <a:avLst/>
                    </a:prstGeom>
                    <a:noFill/>
                    <a:ln w="9525">
                      <a:noFill/>
                      <a:miter lim="800000"/>
                      <a:headEnd/>
                      <a:tailEnd/>
                    </a:ln>
                  </pic:spPr>
                </pic:pic>
              </a:graphicData>
            </a:graphic>
          </wp:inline>
        </w:drawing>
      </w:r>
    </w:p>
    <w:p w:rsidR="00DE3972" w:rsidRDefault="00DE3972" w:rsidP="00355495">
      <w:pPr>
        <w:pStyle w:val="Titre2"/>
        <w:spacing w:after="240"/>
        <w:jc w:val="center"/>
        <w:rPr>
          <w:b w:val="0"/>
          <w:color w:val="auto"/>
          <w:sz w:val="20"/>
          <w:szCs w:val="20"/>
        </w:rPr>
      </w:pPr>
      <w:r w:rsidRPr="00DE3972">
        <w:rPr>
          <w:b w:val="0"/>
          <w:color w:val="auto"/>
          <w:sz w:val="20"/>
          <w:szCs w:val="20"/>
        </w:rPr>
        <w:t>Figure 4 : La morphologie finale à l</w:t>
      </w:r>
      <w:r>
        <w:rPr>
          <w:b w:val="0"/>
          <w:color w:val="auto"/>
          <w:sz w:val="20"/>
          <w:szCs w:val="20"/>
        </w:rPr>
        <w:t xml:space="preserve">a fin du processus d'injection, (a) la microstructure </w:t>
      </w:r>
      <w:r w:rsidR="00355495">
        <w:rPr>
          <w:b w:val="0"/>
          <w:color w:val="auto"/>
          <w:sz w:val="20"/>
          <w:szCs w:val="20"/>
        </w:rPr>
        <w:t xml:space="preserve">2D et (b) la </w:t>
      </w:r>
      <w:r w:rsidRPr="00DE3972">
        <w:rPr>
          <w:b w:val="0"/>
          <w:color w:val="auto"/>
          <w:sz w:val="20"/>
          <w:szCs w:val="20"/>
        </w:rPr>
        <w:t>microstructure 3D.</w:t>
      </w:r>
    </w:p>
    <w:p w:rsidR="00DE3972" w:rsidRPr="009E1886" w:rsidRDefault="00256EAD" w:rsidP="009C26EB">
      <w:pPr>
        <w:spacing w:after="240"/>
        <w:jc w:val="both"/>
        <w:rPr>
          <w:rFonts w:ascii="Times New Roman" w:hAnsi="Times New Roman"/>
        </w:rPr>
      </w:pPr>
      <w:r w:rsidRPr="00256EAD">
        <w:rPr>
          <w:rFonts w:ascii="Times New Roman" w:hAnsi="Times New Roman"/>
        </w:rPr>
        <w:t xml:space="preserve">La distribution et la densité de dispersion des particules dans le milieu fibreux sont aléatoires et homogènes. </w:t>
      </w:r>
      <w:r w:rsidR="00035764">
        <w:rPr>
          <w:rFonts w:ascii="Times New Roman" w:hAnsi="Times New Roman"/>
        </w:rPr>
        <w:t>Dans notre travail, nous étudions les propriétés thermiques de cette configuration optimisée.</w:t>
      </w:r>
    </w:p>
    <w:p w:rsidR="007E5F1A" w:rsidRPr="004C6E3D" w:rsidRDefault="00203E74" w:rsidP="009C26EB">
      <w:pPr>
        <w:pStyle w:val="Titre2"/>
        <w:spacing w:after="240"/>
        <w:rPr>
          <w:color w:val="000000" w:themeColor="text1"/>
        </w:rPr>
      </w:pPr>
      <w:r w:rsidRPr="004C6E3D">
        <w:rPr>
          <w:color w:val="000000" w:themeColor="text1"/>
        </w:rPr>
        <w:t>4</w:t>
      </w:r>
      <w:r w:rsidR="0071761B" w:rsidRPr="004C6E3D">
        <w:rPr>
          <w:color w:val="000000" w:themeColor="text1"/>
        </w:rPr>
        <w:t xml:space="preserve">. </w:t>
      </w:r>
      <w:r w:rsidR="001D3448" w:rsidRPr="004C6E3D">
        <w:rPr>
          <w:color w:val="000000" w:themeColor="text1"/>
        </w:rPr>
        <w:t>Calcul de la conductivité thermique effective</w:t>
      </w:r>
    </w:p>
    <w:p w:rsidR="008B2BD8" w:rsidRPr="00AA3A2D" w:rsidRDefault="00203E74" w:rsidP="008B2BD8">
      <w:pPr>
        <w:spacing w:after="240"/>
        <w:rPr>
          <w:rFonts w:asciiTheme="majorBidi" w:eastAsiaTheme="majorEastAsia" w:hAnsiTheme="majorBidi" w:cstheme="majorBidi"/>
          <w:b/>
          <w:color w:val="000000" w:themeColor="text1"/>
          <w:sz w:val="24"/>
        </w:rPr>
      </w:pPr>
      <w:r w:rsidRPr="00AA3A2D">
        <w:rPr>
          <w:rFonts w:asciiTheme="majorBidi" w:eastAsiaTheme="majorEastAsia" w:hAnsiTheme="majorBidi" w:cstheme="majorBidi"/>
          <w:b/>
          <w:color w:val="000000" w:themeColor="text1"/>
          <w:sz w:val="24"/>
        </w:rPr>
        <w:t>4</w:t>
      </w:r>
      <w:r w:rsidR="001D3448" w:rsidRPr="00AA3A2D">
        <w:rPr>
          <w:rFonts w:asciiTheme="majorBidi" w:eastAsiaTheme="majorEastAsia" w:hAnsiTheme="majorBidi" w:cstheme="majorBidi"/>
          <w:b/>
          <w:color w:val="000000" w:themeColor="text1"/>
          <w:sz w:val="24"/>
        </w:rPr>
        <w:t>.1 Comportement thermique des phases</w:t>
      </w:r>
    </w:p>
    <w:p w:rsidR="009A60D8" w:rsidRDefault="001D3448" w:rsidP="00775BA8">
      <w:pPr>
        <w:jc w:val="both"/>
        <w:rPr>
          <w:rFonts w:ascii="Times New Roman" w:eastAsia="Times New Roman" w:hAnsi="Times New Roman"/>
          <w:bCs/>
          <w:szCs w:val="20"/>
        </w:rPr>
      </w:pPr>
      <w:r w:rsidRPr="001D3448">
        <w:rPr>
          <w:rFonts w:ascii="Times New Roman" w:eastAsia="Times New Roman" w:hAnsi="Times New Roman"/>
          <w:bCs/>
          <w:szCs w:val="20"/>
        </w:rPr>
        <w:t>Pour les calculs thermiques,</w:t>
      </w:r>
      <w:r w:rsidR="00035764">
        <w:rPr>
          <w:rFonts w:ascii="Times New Roman" w:eastAsia="Times New Roman" w:hAnsi="Times New Roman"/>
          <w:bCs/>
          <w:szCs w:val="20"/>
        </w:rPr>
        <w:t xml:space="preserve"> chacune des trois phases (matrice, fibres et </w:t>
      </w:r>
      <w:r w:rsidRPr="001D3448">
        <w:rPr>
          <w:rFonts w:ascii="Times New Roman" w:eastAsia="Times New Roman" w:hAnsi="Times New Roman"/>
          <w:bCs/>
          <w:szCs w:val="20"/>
        </w:rPr>
        <w:t>partic</w:t>
      </w:r>
      <w:r w:rsidR="002926BF">
        <w:rPr>
          <w:rFonts w:ascii="Times New Roman" w:eastAsia="Times New Roman" w:hAnsi="Times New Roman"/>
          <w:bCs/>
          <w:szCs w:val="20"/>
        </w:rPr>
        <w:t>ules</w:t>
      </w:r>
      <w:r w:rsidR="00035764">
        <w:rPr>
          <w:rFonts w:ascii="Times New Roman" w:eastAsia="Times New Roman" w:hAnsi="Times New Roman"/>
          <w:bCs/>
          <w:szCs w:val="20"/>
        </w:rPr>
        <w:t>) est considérée</w:t>
      </w:r>
      <w:r w:rsidR="002926BF">
        <w:rPr>
          <w:rFonts w:ascii="Times New Roman" w:eastAsia="Times New Roman" w:hAnsi="Times New Roman"/>
          <w:bCs/>
          <w:szCs w:val="20"/>
        </w:rPr>
        <w:t xml:space="preserve"> comme </w:t>
      </w:r>
      <w:r w:rsidR="00035764">
        <w:rPr>
          <w:rFonts w:ascii="Times New Roman" w:eastAsia="Times New Roman" w:hAnsi="Times New Roman"/>
          <w:bCs/>
          <w:szCs w:val="20"/>
        </w:rPr>
        <w:t>un solide</w:t>
      </w:r>
      <w:r w:rsidRPr="001D3448">
        <w:rPr>
          <w:rFonts w:ascii="Times New Roman" w:eastAsia="Times New Roman" w:hAnsi="Times New Roman"/>
          <w:bCs/>
          <w:szCs w:val="20"/>
        </w:rPr>
        <w:t xml:space="preserve"> isotro</w:t>
      </w:r>
      <w:r w:rsidR="00035764">
        <w:rPr>
          <w:rFonts w:ascii="Times New Roman" w:eastAsia="Times New Roman" w:hAnsi="Times New Roman"/>
          <w:bCs/>
          <w:szCs w:val="20"/>
        </w:rPr>
        <w:t>pe homogène et présente</w:t>
      </w:r>
      <w:r w:rsidR="002926BF">
        <w:rPr>
          <w:rFonts w:ascii="Times New Roman" w:eastAsia="Times New Roman" w:hAnsi="Times New Roman"/>
          <w:bCs/>
          <w:szCs w:val="20"/>
        </w:rPr>
        <w:t xml:space="preserve"> une </w:t>
      </w:r>
      <w:r w:rsidRPr="001D3448">
        <w:rPr>
          <w:rFonts w:ascii="Times New Roman" w:eastAsia="Times New Roman" w:hAnsi="Times New Roman"/>
          <w:bCs/>
          <w:szCs w:val="20"/>
        </w:rPr>
        <w:t>conductivité thermique linéaire.</w:t>
      </w:r>
    </w:p>
    <w:p w:rsidR="006E3B73" w:rsidRDefault="001D3448" w:rsidP="00ED17DD">
      <w:pPr>
        <w:jc w:val="both"/>
        <w:rPr>
          <w:rFonts w:ascii="Times New Roman" w:eastAsia="Times New Roman" w:hAnsi="Times New Roman"/>
          <w:bCs/>
          <w:szCs w:val="20"/>
        </w:rPr>
      </w:pPr>
      <w:r w:rsidRPr="001D3448">
        <w:rPr>
          <w:rFonts w:ascii="Times New Roman" w:eastAsia="Times New Roman" w:hAnsi="Times New Roman"/>
          <w:bCs/>
          <w:szCs w:val="20"/>
        </w:rPr>
        <w:t>Les propriétés physiques affectées à chaqu</w:t>
      </w:r>
      <w:r w:rsidR="00BA5EB9">
        <w:rPr>
          <w:rFonts w:ascii="Times New Roman" w:eastAsia="Times New Roman" w:hAnsi="Times New Roman"/>
          <w:bCs/>
          <w:szCs w:val="20"/>
        </w:rPr>
        <w:t>e phase sont données d</w:t>
      </w:r>
      <w:r w:rsidRPr="001D3448">
        <w:rPr>
          <w:rFonts w:ascii="Times New Roman" w:eastAsia="Times New Roman" w:hAnsi="Times New Roman"/>
          <w:bCs/>
          <w:szCs w:val="20"/>
        </w:rPr>
        <w:t>ans le tableau</w:t>
      </w:r>
      <w:r>
        <w:rPr>
          <w:rFonts w:ascii="Times New Roman" w:eastAsia="Times New Roman" w:hAnsi="Times New Roman"/>
          <w:bCs/>
          <w:szCs w:val="20"/>
        </w:rPr>
        <w:t xml:space="preserve"> 1.</w:t>
      </w:r>
    </w:p>
    <w:p w:rsidR="002105A1" w:rsidRDefault="002105A1" w:rsidP="00ED17DD">
      <w:pPr>
        <w:jc w:val="both"/>
        <w:rPr>
          <w:rFonts w:ascii="Times New Roman" w:eastAsia="Times New Roman" w:hAnsi="Times New Roman"/>
          <w:bCs/>
          <w:szCs w:val="20"/>
        </w:rPr>
      </w:pPr>
    </w:p>
    <w:tbl>
      <w:tblPr>
        <w:tblpPr w:leftFromText="141" w:rightFromText="141" w:vertAnchor="text" w:horzAnchor="margin" w:tblpXSpec="right" w:tblpY="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05"/>
        <w:gridCol w:w="2030"/>
        <w:gridCol w:w="1012"/>
        <w:gridCol w:w="1072"/>
      </w:tblGrid>
      <w:tr w:rsidR="007C2939" w:rsidRPr="00A32504" w:rsidTr="007C2939">
        <w:trPr>
          <w:trHeight w:val="416"/>
        </w:trPr>
        <w:tc>
          <w:tcPr>
            <w:tcW w:w="0" w:type="auto"/>
            <w:gridSpan w:val="2"/>
            <w:vAlign w:val="center"/>
          </w:tcPr>
          <w:p w:rsidR="007C2939" w:rsidRPr="001D3448" w:rsidRDefault="007C2939" w:rsidP="007C2939">
            <w:pPr>
              <w:jc w:val="center"/>
              <w:rPr>
                <w:rFonts w:ascii="Times New Roman" w:hAnsi="Times New Roman"/>
                <w:bCs/>
                <w:iCs/>
                <w:color w:val="000000"/>
                <w:szCs w:val="20"/>
                <w:lang w:val="en-US"/>
              </w:rPr>
            </w:pPr>
            <w:r w:rsidRPr="001D3448">
              <w:rPr>
                <w:rFonts w:ascii="Times New Roman" w:hAnsi="Times New Roman"/>
                <w:bCs/>
                <w:iCs/>
                <w:color w:val="000000"/>
                <w:szCs w:val="20"/>
                <w:lang w:val="en-US"/>
              </w:rPr>
              <w:t>Matériaux</w:t>
            </w:r>
          </w:p>
        </w:tc>
        <w:tc>
          <w:tcPr>
            <w:tcW w:w="0" w:type="auto"/>
            <w:vAlign w:val="center"/>
          </w:tcPr>
          <w:p w:rsidR="007C2939" w:rsidRPr="001D3448" w:rsidRDefault="007C2939" w:rsidP="007C2939">
            <w:pPr>
              <w:jc w:val="center"/>
              <w:rPr>
                <w:rFonts w:ascii="Times New Roman" w:hAnsi="Times New Roman"/>
                <w:bCs/>
                <w:iCs/>
                <w:color w:val="000000"/>
                <w:szCs w:val="20"/>
                <w:lang w:val="en-US"/>
              </w:rPr>
            </w:pPr>
            <w:r w:rsidRPr="001D3448">
              <w:rPr>
                <w:rFonts w:ascii="Times New Roman" w:hAnsi="Times New Roman"/>
                <w:bCs/>
                <w:iCs/>
                <w:color w:val="000000"/>
                <w:position w:val="-24"/>
                <w:szCs w:val="20"/>
                <w:lang w:val="en-US"/>
              </w:rPr>
              <w:object w:dxaOrig="800" w:dyaOrig="620">
                <v:shape id="_x0000_i1111" type="#_x0000_t75" style="width:39.65pt;height:30.5pt" o:ole="">
                  <v:imagedata r:id="rId155" o:title=""/>
                </v:shape>
                <o:OLEObject Type="Embed" ProgID="Equation.3" ShapeID="_x0000_i1111" DrawAspect="Content" ObjectID="_1543333371" r:id="rId156"/>
              </w:object>
            </w:r>
          </w:p>
        </w:tc>
        <w:tc>
          <w:tcPr>
            <w:tcW w:w="0" w:type="auto"/>
            <w:vAlign w:val="center"/>
          </w:tcPr>
          <w:p w:rsidR="007C2939" w:rsidRPr="001D3448" w:rsidRDefault="007C2939" w:rsidP="007C2939">
            <w:pPr>
              <w:jc w:val="center"/>
              <w:rPr>
                <w:rFonts w:ascii="Times New Roman" w:hAnsi="Times New Roman"/>
                <w:bCs/>
                <w:iCs/>
                <w:color w:val="000000"/>
                <w:position w:val="-14"/>
                <w:szCs w:val="20"/>
                <w:lang w:val="en-US"/>
              </w:rPr>
            </w:pPr>
            <w:r w:rsidRPr="001D3448">
              <w:rPr>
                <w:rFonts w:ascii="Times New Roman" w:hAnsi="Times New Roman"/>
                <w:bCs/>
                <w:iCs/>
                <w:color w:val="000000"/>
                <w:position w:val="-14"/>
                <w:szCs w:val="20"/>
                <w:lang w:val="en-US"/>
              </w:rPr>
              <w:t>Fraction</w:t>
            </w:r>
          </w:p>
          <w:p w:rsidR="007C2939" w:rsidRPr="001D3448" w:rsidRDefault="007C2939" w:rsidP="007C2939">
            <w:pPr>
              <w:jc w:val="center"/>
              <w:rPr>
                <w:rFonts w:ascii="Times New Roman" w:hAnsi="Times New Roman"/>
                <w:bCs/>
                <w:iCs/>
                <w:color w:val="000000"/>
                <w:szCs w:val="20"/>
                <w:lang w:val="en-US"/>
              </w:rPr>
            </w:pPr>
            <w:r w:rsidRPr="001D3448">
              <w:rPr>
                <w:rFonts w:ascii="Times New Roman" w:hAnsi="Times New Roman"/>
                <w:bCs/>
                <w:iCs/>
                <w:color w:val="000000"/>
                <w:position w:val="-14"/>
                <w:szCs w:val="20"/>
                <w:lang w:val="en-US"/>
              </w:rPr>
              <w:t>volumique</w:t>
            </w:r>
          </w:p>
        </w:tc>
      </w:tr>
      <w:tr w:rsidR="007C2939" w:rsidRPr="00A32504" w:rsidTr="007C2939">
        <w:trPr>
          <w:trHeight w:val="402"/>
        </w:trPr>
        <w:tc>
          <w:tcPr>
            <w:tcW w:w="0" w:type="auto"/>
            <w:vMerge w:val="restart"/>
            <w:vAlign w:val="center"/>
          </w:tcPr>
          <w:p w:rsidR="007C2939" w:rsidRPr="001D3448" w:rsidRDefault="007C2939" w:rsidP="007C2939">
            <w:pPr>
              <w:jc w:val="center"/>
              <w:rPr>
                <w:rFonts w:ascii="Times New Roman" w:hAnsi="Times New Roman"/>
                <w:iCs/>
                <w:color w:val="000000"/>
                <w:szCs w:val="20"/>
                <w:lang w:val="en-US"/>
              </w:rPr>
            </w:pPr>
            <w:r>
              <w:rPr>
                <w:rFonts w:ascii="Times New Roman" w:hAnsi="Times New Roman"/>
                <w:bCs/>
                <w:iCs/>
                <w:color w:val="000000"/>
                <w:szCs w:val="20"/>
                <w:lang w:val="en-US"/>
              </w:rPr>
              <w:t>Case</w:t>
            </w:r>
            <w:r w:rsidRPr="001D3448">
              <w:rPr>
                <w:rFonts w:ascii="Times New Roman" w:hAnsi="Times New Roman"/>
                <w:bCs/>
                <w:iCs/>
                <w:color w:val="000000"/>
                <w:szCs w:val="20"/>
                <w:lang w:val="en-US"/>
              </w:rPr>
              <w:t>1</w:t>
            </w:r>
          </w:p>
        </w:tc>
        <w:tc>
          <w:tcPr>
            <w:tcW w:w="0" w:type="auto"/>
            <w:vAlign w:val="center"/>
          </w:tcPr>
          <w:p w:rsidR="007C2939" w:rsidRPr="001D3448" w:rsidRDefault="007C2939" w:rsidP="007C2939">
            <w:pPr>
              <w:jc w:val="center"/>
              <w:rPr>
                <w:rFonts w:ascii="Times New Roman" w:hAnsi="Times New Roman"/>
                <w:iCs/>
                <w:color w:val="000000"/>
                <w:szCs w:val="20"/>
                <w:lang w:val="en-US"/>
              </w:rPr>
            </w:pPr>
            <w:r w:rsidRPr="001D3448">
              <w:rPr>
                <w:rFonts w:ascii="Times New Roman" w:hAnsi="Times New Roman"/>
                <w:bCs/>
                <w:iCs/>
                <w:color w:val="000000"/>
                <w:szCs w:val="20"/>
                <w:lang w:val="en-US"/>
              </w:rPr>
              <w:t>Epox</w:t>
            </w:r>
            <w:r>
              <w:rPr>
                <w:rFonts w:ascii="Times New Roman" w:hAnsi="Times New Roman"/>
                <w:bCs/>
                <w:iCs/>
                <w:color w:val="000000"/>
                <w:szCs w:val="20"/>
                <w:lang w:val="en-US"/>
              </w:rPr>
              <w:t>y</w:t>
            </w:r>
          </w:p>
        </w:tc>
        <w:tc>
          <w:tcPr>
            <w:tcW w:w="0" w:type="auto"/>
            <w:vAlign w:val="center"/>
          </w:tcPr>
          <w:p w:rsidR="007C2939" w:rsidRPr="001D3448" w:rsidRDefault="007C2939" w:rsidP="007C2939">
            <w:pPr>
              <w:jc w:val="center"/>
              <w:rPr>
                <w:rFonts w:ascii="Times New Roman" w:hAnsi="Times New Roman"/>
                <w:iCs/>
                <w:color w:val="000000"/>
                <w:szCs w:val="20"/>
                <w:lang w:val="en-US"/>
              </w:rPr>
            </w:pPr>
            <w:r w:rsidRPr="001D3448">
              <w:rPr>
                <w:rFonts w:ascii="Times New Roman" w:hAnsi="Times New Roman"/>
                <w:iCs/>
                <w:color w:val="000000"/>
                <w:szCs w:val="20"/>
                <w:lang w:val="en-US"/>
              </w:rPr>
              <w:t>0.2</w:t>
            </w:r>
          </w:p>
        </w:tc>
        <w:tc>
          <w:tcPr>
            <w:tcW w:w="0" w:type="auto"/>
            <w:vAlign w:val="center"/>
          </w:tcPr>
          <w:p w:rsidR="007C2939" w:rsidRPr="001D3448" w:rsidRDefault="007C2939" w:rsidP="007C2939">
            <w:pPr>
              <w:jc w:val="center"/>
              <w:rPr>
                <w:rFonts w:ascii="Times New Roman" w:hAnsi="Times New Roman"/>
                <w:iCs/>
                <w:color w:val="000000"/>
                <w:szCs w:val="20"/>
                <w:lang w:val="en-US"/>
              </w:rPr>
            </w:pPr>
            <w:r w:rsidRPr="001D3448">
              <w:rPr>
                <w:rFonts w:ascii="Times New Roman" w:hAnsi="Times New Roman"/>
                <w:iCs/>
                <w:color w:val="000000"/>
                <w:szCs w:val="20"/>
                <w:lang w:val="en-US"/>
              </w:rPr>
              <w:t>0.47</w:t>
            </w:r>
          </w:p>
        </w:tc>
      </w:tr>
      <w:tr w:rsidR="007C2939" w:rsidRPr="00A32504" w:rsidTr="007C2939">
        <w:trPr>
          <w:trHeight w:val="423"/>
        </w:trPr>
        <w:tc>
          <w:tcPr>
            <w:tcW w:w="0" w:type="auto"/>
            <w:vMerge/>
            <w:vAlign w:val="center"/>
          </w:tcPr>
          <w:p w:rsidR="007C2939" w:rsidRPr="001D3448" w:rsidRDefault="007C2939" w:rsidP="007C2939">
            <w:pPr>
              <w:jc w:val="center"/>
              <w:rPr>
                <w:rFonts w:ascii="Times New Roman" w:hAnsi="Times New Roman"/>
                <w:iCs/>
                <w:color w:val="000000"/>
                <w:szCs w:val="20"/>
                <w:lang w:val="en-US"/>
              </w:rPr>
            </w:pPr>
          </w:p>
        </w:tc>
        <w:tc>
          <w:tcPr>
            <w:tcW w:w="0" w:type="auto"/>
            <w:vAlign w:val="center"/>
          </w:tcPr>
          <w:p w:rsidR="007C2939" w:rsidRPr="001D3448" w:rsidRDefault="007C2939" w:rsidP="007C2939">
            <w:pPr>
              <w:jc w:val="center"/>
              <w:rPr>
                <w:rFonts w:ascii="Times New Roman" w:hAnsi="Times New Roman"/>
                <w:iCs/>
                <w:color w:val="000000"/>
                <w:szCs w:val="20"/>
                <w:lang w:val="en-US"/>
              </w:rPr>
            </w:pPr>
            <w:r w:rsidRPr="001D3448">
              <w:rPr>
                <w:rFonts w:ascii="Times New Roman" w:hAnsi="Times New Roman"/>
                <w:bCs/>
                <w:iCs/>
                <w:color w:val="000000"/>
                <w:szCs w:val="20"/>
                <w:lang w:val="en-US"/>
              </w:rPr>
              <w:t xml:space="preserve">Fibers  de Carbone </w:t>
            </w:r>
          </w:p>
        </w:tc>
        <w:tc>
          <w:tcPr>
            <w:tcW w:w="0" w:type="auto"/>
            <w:vAlign w:val="center"/>
          </w:tcPr>
          <w:p w:rsidR="007C2939" w:rsidRPr="001D3448" w:rsidRDefault="007C2939" w:rsidP="007C2939">
            <w:pPr>
              <w:jc w:val="center"/>
              <w:rPr>
                <w:rFonts w:ascii="Times New Roman" w:hAnsi="Times New Roman"/>
                <w:iCs/>
                <w:color w:val="000000"/>
                <w:szCs w:val="20"/>
                <w:lang w:val="en-US"/>
              </w:rPr>
            </w:pPr>
            <w:r w:rsidRPr="001D3448">
              <w:rPr>
                <w:rFonts w:ascii="Times New Roman" w:hAnsi="Times New Roman"/>
                <w:iCs/>
                <w:color w:val="000000"/>
                <w:szCs w:val="20"/>
                <w:lang w:val="en-US"/>
              </w:rPr>
              <w:t>15</w:t>
            </w:r>
          </w:p>
        </w:tc>
        <w:tc>
          <w:tcPr>
            <w:tcW w:w="0" w:type="auto"/>
            <w:vAlign w:val="center"/>
          </w:tcPr>
          <w:p w:rsidR="007C2939" w:rsidRPr="001D3448" w:rsidRDefault="007C2939" w:rsidP="007C2939">
            <w:pPr>
              <w:jc w:val="center"/>
              <w:rPr>
                <w:rFonts w:ascii="Times New Roman" w:hAnsi="Times New Roman"/>
                <w:iCs/>
                <w:color w:val="000000"/>
                <w:szCs w:val="20"/>
                <w:lang w:val="en-US"/>
              </w:rPr>
            </w:pPr>
            <w:r w:rsidRPr="001D3448">
              <w:rPr>
                <w:rFonts w:ascii="Times New Roman" w:hAnsi="Times New Roman"/>
                <w:iCs/>
                <w:color w:val="000000"/>
                <w:szCs w:val="20"/>
                <w:lang w:val="en-US"/>
              </w:rPr>
              <w:t>0.53</w:t>
            </w:r>
          </w:p>
        </w:tc>
      </w:tr>
      <w:tr w:rsidR="007C2939" w:rsidRPr="00A32504" w:rsidTr="007C2939">
        <w:trPr>
          <w:trHeight w:val="240"/>
        </w:trPr>
        <w:tc>
          <w:tcPr>
            <w:tcW w:w="0" w:type="auto"/>
            <w:vMerge w:val="restart"/>
            <w:vAlign w:val="center"/>
          </w:tcPr>
          <w:p w:rsidR="007C2939" w:rsidRPr="001D3448" w:rsidRDefault="007C2939" w:rsidP="007C2939">
            <w:pPr>
              <w:jc w:val="center"/>
              <w:rPr>
                <w:rFonts w:ascii="Times New Roman" w:hAnsi="Times New Roman"/>
                <w:b/>
                <w:bCs/>
                <w:iCs/>
                <w:color w:val="000000"/>
                <w:szCs w:val="20"/>
                <w:lang w:val="en-US"/>
              </w:rPr>
            </w:pPr>
          </w:p>
          <w:p w:rsidR="007C2939" w:rsidRPr="001D3448" w:rsidRDefault="007C2939" w:rsidP="007C2939">
            <w:pPr>
              <w:jc w:val="center"/>
              <w:rPr>
                <w:rFonts w:ascii="Times New Roman" w:hAnsi="Times New Roman"/>
                <w:bCs/>
                <w:iCs/>
                <w:color w:val="000000"/>
                <w:szCs w:val="20"/>
                <w:lang w:val="en-US"/>
              </w:rPr>
            </w:pPr>
            <w:r>
              <w:rPr>
                <w:rFonts w:ascii="Times New Roman" w:hAnsi="Times New Roman"/>
                <w:bCs/>
                <w:iCs/>
                <w:color w:val="000000"/>
                <w:szCs w:val="20"/>
                <w:lang w:val="en-US"/>
              </w:rPr>
              <w:t>Cas</w:t>
            </w:r>
            <w:r w:rsidRPr="001D3448">
              <w:rPr>
                <w:rFonts w:ascii="Times New Roman" w:hAnsi="Times New Roman"/>
                <w:bCs/>
                <w:iCs/>
                <w:color w:val="000000"/>
                <w:szCs w:val="20"/>
                <w:lang w:val="en-US"/>
              </w:rPr>
              <w:t>2</w:t>
            </w:r>
          </w:p>
        </w:tc>
        <w:tc>
          <w:tcPr>
            <w:tcW w:w="0" w:type="auto"/>
            <w:vAlign w:val="center"/>
          </w:tcPr>
          <w:p w:rsidR="007C2939" w:rsidRPr="001D3448" w:rsidRDefault="007C2939" w:rsidP="007C2939">
            <w:pPr>
              <w:jc w:val="center"/>
              <w:rPr>
                <w:rFonts w:ascii="Times New Roman" w:hAnsi="Times New Roman"/>
                <w:iCs/>
                <w:color w:val="000000"/>
                <w:szCs w:val="20"/>
                <w:lang w:val="en-US"/>
              </w:rPr>
            </w:pPr>
            <w:r w:rsidRPr="001D3448">
              <w:rPr>
                <w:rFonts w:ascii="Times New Roman" w:hAnsi="Times New Roman"/>
                <w:bCs/>
                <w:iCs/>
                <w:color w:val="000000"/>
                <w:szCs w:val="20"/>
                <w:lang w:val="en-US"/>
              </w:rPr>
              <w:t>Epox</w:t>
            </w:r>
            <w:r>
              <w:rPr>
                <w:rFonts w:ascii="Times New Roman" w:hAnsi="Times New Roman"/>
                <w:bCs/>
                <w:iCs/>
                <w:color w:val="000000"/>
                <w:szCs w:val="20"/>
                <w:lang w:val="en-US"/>
              </w:rPr>
              <w:t>y</w:t>
            </w:r>
          </w:p>
        </w:tc>
        <w:tc>
          <w:tcPr>
            <w:tcW w:w="0" w:type="auto"/>
            <w:vAlign w:val="center"/>
          </w:tcPr>
          <w:p w:rsidR="007C2939" w:rsidRPr="001D3448" w:rsidRDefault="007C2939" w:rsidP="007C2939">
            <w:pPr>
              <w:jc w:val="center"/>
              <w:rPr>
                <w:rFonts w:ascii="Times New Roman" w:hAnsi="Times New Roman"/>
                <w:iCs/>
                <w:color w:val="000000"/>
                <w:szCs w:val="20"/>
                <w:lang w:val="en-US"/>
              </w:rPr>
            </w:pPr>
            <w:r w:rsidRPr="001D3448">
              <w:rPr>
                <w:rFonts w:ascii="Times New Roman" w:hAnsi="Times New Roman"/>
                <w:iCs/>
                <w:color w:val="000000"/>
                <w:szCs w:val="20"/>
                <w:lang w:val="en-US"/>
              </w:rPr>
              <w:t>0.2</w:t>
            </w:r>
          </w:p>
        </w:tc>
        <w:tc>
          <w:tcPr>
            <w:tcW w:w="0" w:type="auto"/>
            <w:vAlign w:val="center"/>
          </w:tcPr>
          <w:p w:rsidR="007C2939" w:rsidRPr="001D3448" w:rsidRDefault="007C2939" w:rsidP="007C2939">
            <w:pPr>
              <w:jc w:val="center"/>
              <w:rPr>
                <w:rFonts w:ascii="Times New Roman" w:hAnsi="Times New Roman"/>
                <w:iCs/>
                <w:color w:val="000000"/>
                <w:szCs w:val="20"/>
                <w:lang w:val="en-US"/>
              </w:rPr>
            </w:pPr>
            <w:r w:rsidRPr="001D3448">
              <w:rPr>
                <w:rFonts w:ascii="Times New Roman" w:hAnsi="Times New Roman"/>
                <w:iCs/>
                <w:color w:val="000000"/>
                <w:szCs w:val="20"/>
                <w:lang w:val="en-US"/>
              </w:rPr>
              <w:t>0.37</w:t>
            </w:r>
          </w:p>
        </w:tc>
      </w:tr>
      <w:tr w:rsidR="007C2939" w:rsidRPr="00A32504" w:rsidTr="007C2939">
        <w:trPr>
          <w:trHeight w:val="210"/>
        </w:trPr>
        <w:tc>
          <w:tcPr>
            <w:tcW w:w="0" w:type="auto"/>
            <w:vMerge/>
            <w:vAlign w:val="center"/>
          </w:tcPr>
          <w:p w:rsidR="007C2939" w:rsidRPr="001D3448" w:rsidRDefault="007C2939" w:rsidP="007C2939">
            <w:pPr>
              <w:jc w:val="center"/>
              <w:rPr>
                <w:rFonts w:ascii="Times New Roman" w:hAnsi="Times New Roman"/>
                <w:b/>
                <w:bCs/>
                <w:iCs/>
                <w:color w:val="000000"/>
                <w:szCs w:val="20"/>
                <w:lang w:val="en-US"/>
              </w:rPr>
            </w:pPr>
          </w:p>
        </w:tc>
        <w:tc>
          <w:tcPr>
            <w:tcW w:w="0" w:type="auto"/>
            <w:vAlign w:val="center"/>
          </w:tcPr>
          <w:p w:rsidR="007C2939" w:rsidRPr="001D3448" w:rsidRDefault="007C2939" w:rsidP="007C2939">
            <w:pPr>
              <w:jc w:val="center"/>
              <w:rPr>
                <w:rFonts w:ascii="Times New Roman" w:hAnsi="Times New Roman"/>
                <w:iCs/>
                <w:color w:val="000000"/>
                <w:szCs w:val="20"/>
                <w:lang w:val="en-US"/>
              </w:rPr>
            </w:pPr>
            <w:r w:rsidRPr="001D3448">
              <w:rPr>
                <w:rFonts w:ascii="Times New Roman" w:hAnsi="Times New Roman"/>
                <w:bCs/>
                <w:iCs/>
                <w:color w:val="000000"/>
                <w:szCs w:val="20"/>
                <w:lang w:val="en-US"/>
              </w:rPr>
              <w:t xml:space="preserve">Fibers  de Carbone </w:t>
            </w:r>
          </w:p>
        </w:tc>
        <w:tc>
          <w:tcPr>
            <w:tcW w:w="0" w:type="auto"/>
            <w:vAlign w:val="center"/>
          </w:tcPr>
          <w:p w:rsidR="007C2939" w:rsidRPr="001D3448" w:rsidRDefault="007C2939" w:rsidP="007C2939">
            <w:pPr>
              <w:jc w:val="center"/>
              <w:rPr>
                <w:rFonts w:ascii="Times New Roman" w:hAnsi="Times New Roman"/>
                <w:iCs/>
                <w:color w:val="000000"/>
                <w:szCs w:val="20"/>
                <w:lang w:val="en-US"/>
              </w:rPr>
            </w:pPr>
            <w:r w:rsidRPr="001D3448">
              <w:rPr>
                <w:rFonts w:ascii="Times New Roman" w:hAnsi="Times New Roman"/>
                <w:iCs/>
                <w:color w:val="000000"/>
                <w:szCs w:val="20"/>
                <w:lang w:val="en-US"/>
              </w:rPr>
              <w:t>15</w:t>
            </w:r>
          </w:p>
        </w:tc>
        <w:tc>
          <w:tcPr>
            <w:tcW w:w="0" w:type="auto"/>
            <w:vAlign w:val="center"/>
          </w:tcPr>
          <w:p w:rsidR="007C2939" w:rsidRPr="001D3448" w:rsidRDefault="007C2939" w:rsidP="007C2939">
            <w:pPr>
              <w:jc w:val="center"/>
              <w:rPr>
                <w:rFonts w:ascii="Times New Roman" w:hAnsi="Times New Roman"/>
                <w:iCs/>
                <w:color w:val="000000"/>
                <w:szCs w:val="20"/>
                <w:lang w:val="en-US"/>
              </w:rPr>
            </w:pPr>
            <w:r w:rsidRPr="001D3448">
              <w:rPr>
                <w:rFonts w:ascii="Times New Roman" w:hAnsi="Times New Roman"/>
                <w:iCs/>
                <w:color w:val="000000"/>
                <w:szCs w:val="20"/>
                <w:lang w:val="en-US"/>
              </w:rPr>
              <w:t>0.53</w:t>
            </w:r>
          </w:p>
        </w:tc>
      </w:tr>
      <w:tr w:rsidR="007C2939" w:rsidRPr="00A32504" w:rsidTr="007C2939">
        <w:trPr>
          <w:trHeight w:val="70"/>
        </w:trPr>
        <w:tc>
          <w:tcPr>
            <w:tcW w:w="0" w:type="auto"/>
            <w:vMerge/>
            <w:vAlign w:val="center"/>
          </w:tcPr>
          <w:p w:rsidR="007C2939" w:rsidRPr="001D3448" w:rsidRDefault="007C2939" w:rsidP="007C2939">
            <w:pPr>
              <w:jc w:val="center"/>
              <w:rPr>
                <w:rFonts w:ascii="Times New Roman" w:hAnsi="Times New Roman"/>
                <w:b/>
                <w:bCs/>
                <w:iCs/>
                <w:color w:val="000000"/>
                <w:szCs w:val="20"/>
                <w:lang w:val="en-US"/>
              </w:rPr>
            </w:pPr>
          </w:p>
        </w:tc>
        <w:tc>
          <w:tcPr>
            <w:tcW w:w="0" w:type="auto"/>
            <w:vAlign w:val="center"/>
          </w:tcPr>
          <w:p w:rsidR="007C2939" w:rsidRPr="001D3448" w:rsidRDefault="007C2939" w:rsidP="007C2939">
            <w:pPr>
              <w:jc w:val="center"/>
              <w:rPr>
                <w:rFonts w:ascii="Times New Roman" w:hAnsi="Times New Roman"/>
                <w:bCs/>
                <w:iCs/>
                <w:color w:val="000000"/>
                <w:szCs w:val="20"/>
                <w:lang w:val="en-US"/>
              </w:rPr>
            </w:pPr>
            <w:r w:rsidRPr="001D3448">
              <w:rPr>
                <w:rFonts w:ascii="Times New Roman" w:hAnsi="Times New Roman"/>
                <w:bCs/>
                <w:iCs/>
                <w:color w:val="000000"/>
                <w:szCs w:val="20"/>
                <w:lang w:val="en-US"/>
              </w:rPr>
              <w:t>Métaux ou céramiques</w:t>
            </w:r>
          </w:p>
        </w:tc>
        <w:tc>
          <w:tcPr>
            <w:tcW w:w="0" w:type="auto"/>
            <w:vAlign w:val="center"/>
          </w:tcPr>
          <w:p w:rsidR="007C2939" w:rsidRPr="001D3448" w:rsidRDefault="007C2939" w:rsidP="007C2939">
            <w:pPr>
              <w:jc w:val="center"/>
              <w:rPr>
                <w:rFonts w:ascii="Times New Roman" w:hAnsi="Times New Roman"/>
                <w:iCs/>
                <w:color w:val="000000"/>
                <w:szCs w:val="20"/>
                <w:lang w:val="en-US"/>
              </w:rPr>
            </w:pPr>
            <w:r w:rsidRPr="001D3448">
              <w:rPr>
                <w:rFonts w:ascii="Times New Roman" w:hAnsi="Times New Roman"/>
                <w:iCs/>
                <w:color w:val="000000"/>
                <w:szCs w:val="20"/>
                <w:lang w:val="en-US"/>
              </w:rPr>
              <w:t>64-400</w:t>
            </w:r>
          </w:p>
        </w:tc>
        <w:tc>
          <w:tcPr>
            <w:tcW w:w="0" w:type="auto"/>
            <w:vAlign w:val="center"/>
          </w:tcPr>
          <w:p w:rsidR="007C2939" w:rsidRPr="001D3448" w:rsidRDefault="007C2939" w:rsidP="007C2939">
            <w:pPr>
              <w:keepNext/>
              <w:jc w:val="center"/>
              <w:rPr>
                <w:rFonts w:ascii="Times New Roman" w:hAnsi="Times New Roman"/>
                <w:iCs/>
                <w:color w:val="000000"/>
                <w:szCs w:val="20"/>
                <w:lang w:val="en-US"/>
              </w:rPr>
            </w:pPr>
            <w:r w:rsidRPr="001D3448">
              <w:rPr>
                <w:rFonts w:ascii="Times New Roman" w:hAnsi="Times New Roman"/>
                <w:iCs/>
                <w:color w:val="000000"/>
                <w:szCs w:val="20"/>
                <w:lang w:val="en-US"/>
              </w:rPr>
              <w:t>0.1025</w:t>
            </w:r>
          </w:p>
        </w:tc>
      </w:tr>
    </w:tbl>
    <w:p w:rsidR="007C2939" w:rsidRDefault="007C2939" w:rsidP="00ED17DD">
      <w:pPr>
        <w:jc w:val="both"/>
        <w:rPr>
          <w:rFonts w:ascii="Times New Roman" w:eastAsia="Times New Roman" w:hAnsi="Times New Roman"/>
          <w:bCs/>
          <w:szCs w:val="20"/>
        </w:rPr>
      </w:pPr>
    </w:p>
    <w:p w:rsidR="007C2939" w:rsidRDefault="007C2939" w:rsidP="007C2939">
      <w:pPr>
        <w:jc w:val="both"/>
        <w:rPr>
          <w:rFonts w:ascii="Times New Roman" w:eastAsia="Times New Roman" w:hAnsi="Times New Roman"/>
          <w:bCs/>
          <w:szCs w:val="20"/>
        </w:rPr>
      </w:pPr>
      <w:r>
        <w:rPr>
          <w:rFonts w:ascii="Times New Roman" w:eastAsia="Times New Roman" w:hAnsi="Times New Roman"/>
          <w:bCs/>
          <w:szCs w:val="20"/>
        </w:rPr>
        <w:t xml:space="preserve">Tableau 1 : </w:t>
      </w:r>
      <w:r w:rsidRPr="002105A1">
        <w:rPr>
          <w:rFonts w:ascii="Times New Roman" w:eastAsia="Times New Roman" w:hAnsi="Times New Roman"/>
          <w:bCs/>
          <w:szCs w:val="20"/>
        </w:rPr>
        <w:t>Conductivités thermiques des matériaux constitutifs utilisés en calcul numérique</w:t>
      </w:r>
      <w:r>
        <w:rPr>
          <w:rFonts w:ascii="Times New Roman" w:eastAsia="Times New Roman" w:hAnsi="Times New Roman"/>
          <w:bCs/>
          <w:szCs w:val="20"/>
        </w:rPr>
        <w:t>.</w:t>
      </w:r>
    </w:p>
    <w:p w:rsidR="007C2939" w:rsidRDefault="007C2939" w:rsidP="00ED17DD">
      <w:pPr>
        <w:jc w:val="both"/>
        <w:rPr>
          <w:rFonts w:ascii="Times New Roman" w:eastAsia="Times New Roman" w:hAnsi="Times New Roman"/>
          <w:bCs/>
          <w:szCs w:val="20"/>
        </w:rPr>
      </w:pPr>
    </w:p>
    <w:p w:rsidR="007C2939" w:rsidRDefault="007C2939" w:rsidP="00ED17DD">
      <w:pPr>
        <w:jc w:val="both"/>
        <w:rPr>
          <w:rFonts w:ascii="Times New Roman" w:eastAsia="Times New Roman" w:hAnsi="Times New Roman"/>
          <w:bCs/>
          <w:szCs w:val="20"/>
        </w:rPr>
      </w:pPr>
    </w:p>
    <w:p w:rsidR="007C2939" w:rsidRDefault="007C2939" w:rsidP="00ED17DD">
      <w:pPr>
        <w:jc w:val="both"/>
        <w:rPr>
          <w:rFonts w:ascii="Times New Roman" w:eastAsia="Times New Roman" w:hAnsi="Times New Roman"/>
          <w:bCs/>
          <w:szCs w:val="20"/>
        </w:rPr>
      </w:pPr>
    </w:p>
    <w:p w:rsidR="009D081C" w:rsidRPr="009D081C" w:rsidRDefault="009D081C" w:rsidP="009D081C">
      <w:pPr>
        <w:pStyle w:val="Titre2"/>
        <w:jc w:val="both"/>
        <w:rPr>
          <w:rFonts w:ascii="Times New Roman" w:eastAsia="Times New Roman" w:hAnsi="Times New Roman" w:cs="Times New Roman"/>
          <w:b w:val="0"/>
          <w:bCs/>
          <w:color w:val="auto"/>
          <w:sz w:val="20"/>
          <w:szCs w:val="20"/>
        </w:rPr>
      </w:pPr>
      <w:r w:rsidRPr="009D081C">
        <w:rPr>
          <w:rFonts w:ascii="Times New Roman" w:eastAsia="Times New Roman" w:hAnsi="Times New Roman" w:cs="Times New Roman"/>
          <w:b w:val="0"/>
          <w:bCs/>
          <w:color w:val="auto"/>
          <w:sz w:val="20"/>
          <w:szCs w:val="20"/>
        </w:rPr>
        <w:t>Différents cas ont été étudiés numériquement pour différentes valeurs de conductivité thermique des matériaux métalliques et céramiques.</w:t>
      </w:r>
    </w:p>
    <w:p w:rsidR="00880206" w:rsidRDefault="009D081C" w:rsidP="00960081">
      <w:pPr>
        <w:pStyle w:val="Titre2"/>
        <w:spacing w:before="0" w:after="240"/>
        <w:jc w:val="both"/>
        <w:rPr>
          <w:rFonts w:ascii="Times New Roman" w:eastAsia="Times New Roman" w:hAnsi="Times New Roman" w:cs="Times New Roman"/>
          <w:b w:val="0"/>
          <w:bCs/>
          <w:color w:val="auto"/>
          <w:sz w:val="20"/>
          <w:szCs w:val="20"/>
        </w:rPr>
      </w:pPr>
      <w:r w:rsidRPr="009D081C">
        <w:rPr>
          <w:rFonts w:ascii="Times New Roman" w:eastAsia="Times New Roman" w:hAnsi="Times New Roman" w:cs="Times New Roman"/>
          <w:b w:val="0"/>
          <w:bCs/>
          <w:color w:val="auto"/>
          <w:sz w:val="20"/>
          <w:szCs w:val="20"/>
        </w:rPr>
        <w:t xml:space="preserve">Après </w:t>
      </w:r>
      <w:r w:rsidR="00C07E8D">
        <w:rPr>
          <w:rFonts w:ascii="Times New Roman" w:eastAsia="Times New Roman" w:hAnsi="Times New Roman" w:cs="Times New Roman"/>
          <w:b w:val="0"/>
          <w:bCs/>
          <w:color w:val="auto"/>
          <w:sz w:val="20"/>
          <w:szCs w:val="20"/>
        </w:rPr>
        <w:t xml:space="preserve">la définition de </w:t>
      </w:r>
      <w:r w:rsidRPr="009D081C">
        <w:rPr>
          <w:rFonts w:ascii="Times New Roman" w:eastAsia="Times New Roman" w:hAnsi="Times New Roman" w:cs="Times New Roman"/>
          <w:b w:val="0"/>
          <w:bCs/>
          <w:color w:val="auto"/>
          <w:sz w:val="20"/>
          <w:szCs w:val="20"/>
        </w:rPr>
        <w:t xml:space="preserve"> la microstruc</w:t>
      </w:r>
      <w:r>
        <w:rPr>
          <w:rFonts w:ascii="Times New Roman" w:eastAsia="Times New Roman" w:hAnsi="Times New Roman" w:cs="Times New Roman"/>
          <w:b w:val="0"/>
          <w:bCs/>
          <w:color w:val="auto"/>
          <w:sz w:val="20"/>
          <w:szCs w:val="20"/>
        </w:rPr>
        <w:t>ture, un maillage est généré. Un</w:t>
      </w:r>
      <w:r w:rsidR="003F4612">
        <w:rPr>
          <w:rFonts w:ascii="Times New Roman" w:eastAsia="Times New Roman" w:hAnsi="Times New Roman" w:cs="Times New Roman"/>
          <w:b w:val="0"/>
          <w:bCs/>
          <w:color w:val="auto"/>
          <w:sz w:val="20"/>
          <w:szCs w:val="20"/>
        </w:rPr>
        <w:t>e grille de maillage</w:t>
      </w:r>
      <w:r w:rsidRPr="009D081C">
        <w:rPr>
          <w:rFonts w:ascii="Times New Roman" w:eastAsia="Times New Roman" w:hAnsi="Times New Roman" w:cs="Times New Roman"/>
          <w:b w:val="0"/>
          <w:bCs/>
          <w:color w:val="auto"/>
          <w:sz w:val="20"/>
          <w:szCs w:val="20"/>
        </w:rPr>
        <w:t xml:space="preserve"> régulier est superposé sur l'image de la microstructure en utilisant la technique dite d'éléments multiphasés</w:t>
      </w:r>
      <w:r>
        <w:rPr>
          <w:rFonts w:ascii="Times New Roman" w:eastAsia="Times New Roman" w:hAnsi="Times New Roman" w:cs="Times New Roman"/>
          <w:b w:val="0"/>
          <w:bCs/>
          <w:color w:val="auto"/>
          <w:sz w:val="20"/>
          <w:szCs w:val="20"/>
        </w:rPr>
        <w:t xml:space="preserve"> </w:t>
      </w:r>
      <w:r w:rsidRPr="004F4561">
        <w:rPr>
          <w:rFonts w:ascii="Times New Roman" w:eastAsia="Times New Roman" w:hAnsi="Times New Roman" w:cs="Times New Roman"/>
          <w:b w:val="0"/>
          <w:bCs/>
          <w:color w:val="000000" w:themeColor="text1"/>
          <w:sz w:val="20"/>
          <w:szCs w:val="20"/>
        </w:rPr>
        <w:t>[</w:t>
      </w:r>
      <w:r w:rsidR="004F4561" w:rsidRPr="004F4561">
        <w:rPr>
          <w:rFonts w:ascii="Times New Roman" w:eastAsia="Times New Roman" w:hAnsi="Times New Roman" w:cs="Times New Roman"/>
          <w:b w:val="0"/>
          <w:bCs/>
          <w:color w:val="000000" w:themeColor="text1"/>
          <w:sz w:val="20"/>
          <w:szCs w:val="20"/>
        </w:rPr>
        <w:t>15</w:t>
      </w:r>
      <w:r w:rsidRPr="004F4561">
        <w:rPr>
          <w:rFonts w:ascii="Times New Roman" w:eastAsia="Times New Roman" w:hAnsi="Times New Roman" w:cs="Times New Roman"/>
          <w:b w:val="0"/>
          <w:bCs/>
          <w:color w:val="000000" w:themeColor="text1"/>
          <w:sz w:val="20"/>
          <w:szCs w:val="20"/>
        </w:rPr>
        <w:t>]</w:t>
      </w:r>
      <w:r w:rsidR="00DE3CE6">
        <w:rPr>
          <w:rFonts w:ascii="Times New Roman" w:eastAsia="Times New Roman" w:hAnsi="Times New Roman" w:cs="Times New Roman"/>
          <w:b w:val="0"/>
          <w:bCs/>
          <w:color w:val="000000" w:themeColor="text1"/>
          <w:sz w:val="20"/>
          <w:szCs w:val="20"/>
        </w:rPr>
        <w:t>, e</w:t>
      </w:r>
      <w:r w:rsidR="00DE3CE6" w:rsidRPr="00DE3CE6">
        <w:rPr>
          <w:rFonts w:ascii="Times New Roman" w:eastAsia="Times New Roman" w:hAnsi="Times New Roman" w:cs="Times New Roman"/>
          <w:b w:val="0"/>
          <w:bCs/>
          <w:color w:val="000000" w:themeColor="text1"/>
          <w:sz w:val="20"/>
          <w:szCs w:val="20"/>
        </w:rPr>
        <w:t>t largement utilisé</w:t>
      </w:r>
      <w:r w:rsidR="00DE3CE6">
        <w:rPr>
          <w:rFonts w:ascii="Times New Roman" w:eastAsia="Times New Roman" w:hAnsi="Times New Roman" w:cs="Times New Roman"/>
          <w:b w:val="0"/>
          <w:bCs/>
          <w:color w:val="000000" w:themeColor="text1"/>
          <w:sz w:val="20"/>
          <w:szCs w:val="20"/>
        </w:rPr>
        <w:t>e</w:t>
      </w:r>
      <w:r w:rsidR="00DE3CE6" w:rsidRPr="00DE3CE6">
        <w:rPr>
          <w:rFonts w:ascii="Times New Roman" w:eastAsia="Times New Roman" w:hAnsi="Times New Roman" w:cs="Times New Roman"/>
          <w:b w:val="0"/>
          <w:bCs/>
          <w:color w:val="000000" w:themeColor="text1"/>
          <w:sz w:val="20"/>
          <w:szCs w:val="20"/>
        </w:rPr>
        <w:t xml:space="preserve"> par</w:t>
      </w:r>
      <w:r w:rsidR="00DE3CE6">
        <w:rPr>
          <w:rFonts w:ascii="Times New Roman" w:eastAsia="Times New Roman" w:hAnsi="Times New Roman" w:cs="Times New Roman"/>
          <w:b w:val="0"/>
          <w:bCs/>
          <w:color w:val="000000" w:themeColor="text1"/>
          <w:sz w:val="20"/>
          <w:szCs w:val="20"/>
        </w:rPr>
        <w:t xml:space="preserve"> [16],[17]</w:t>
      </w:r>
      <w:r w:rsidR="00DE3CE6" w:rsidRPr="00DE3CE6">
        <w:rPr>
          <w:rFonts w:ascii="Times New Roman" w:eastAsia="Times New Roman" w:hAnsi="Times New Roman" w:cs="Times New Roman"/>
          <w:b w:val="0"/>
          <w:bCs/>
          <w:color w:val="000000" w:themeColor="text1"/>
          <w:sz w:val="20"/>
          <w:szCs w:val="20"/>
        </w:rPr>
        <w:t xml:space="preserve"> et </w:t>
      </w:r>
      <w:r w:rsidR="00DE3CE6">
        <w:rPr>
          <w:rFonts w:ascii="Times New Roman" w:eastAsia="Times New Roman" w:hAnsi="Times New Roman" w:cs="Times New Roman"/>
          <w:b w:val="0"/>
          <w:bCs/>
          <w:color w:val="000000" w:themeColor="text1"/>
          <w:sz w:val="20"/>
          <w:szCs w:val="20"/>
        </w:rPr>
        <w:t xml:space="preserve">[18] </w:t>
      </w:r>
      <w:r w:rsidR="00DE3CE6" w:rsidRPr="00DE3CE6">
        <w:rPr>
          <w:rFonts w:ascii="Times New Roman" w:eastAsia="Times New Roman" w:hAnsi="Times New Roman" w:cs="Times New Roman"/>
          <w:b w:val="0"/>
          <w:bCs/>
          <w:color w:val="000000" w:themeColor="text1"/>
          <w:sz w:val="20"/>
          <w:szCs w:val="20"/>
        </w:rPr>
        <w:t>pour l'homogénéisation d'images 3D et 2D virtuelles et réelles</w:t>
      </w:r>
      <w:r w:rsidR="00884741" w:rsidRPr="004F4561">
        <w:rPr>
          <w:rFonts w:ascii="Times New Roman" w:eastAsia="Times New Roman" w:hAnsi="Times New Roman" w:cs="Times New Roman"/>
          <w:b w:val="0"/>
          <w:bCs/>
          <w:color w:val="000000" w:themeColor="text1"/>
          <w:sz w:val="20"/>
          <w:szCs w:val="20"/>
        </w:rPr>
        <w:t>.</w:t>
      </w:r>
      <w:r w:rsidR="00884741">
        <w:rPr>
          <w:rFonts w:ascii="Times New Roman" w:eastAsia="Times New Roman" w:hAnsi="Times New Roman" w:cs="Times New Roman"/>
          <w:b w:val="0"/>
          <w:bCs/>
          <w:color w:val="auto"/>
          <w:sz w:val="20"/>
          <w:szCs w:val="20"/>
        </w:rPr>
        <w:t xml:space="preserve"> </w:t>
      </w:r>
      <w:r w:rsidR="00884741" w:rsidRPr="00BD5EE8">
        <w:rPr>
          <w:rFonts w:ascii="Times New Roman" w:eastAsia="Times New Roman" w:hAnsi="Times New Roman" w:cs="Times New Roman"/>
          <w:b w:val="0"/>
          <w:bCs/>
          <w:color w:val="auto"/>
          <w:sz w:val="20"/>
          <w:szCs w:val="20"/>
        </w:rPr>
        <w:t xml:space="preserve">La Figure </w:t>
      </w:r>
      <w:r w:rsidR="00BD5EE8" w:rsidRPr="00BD5EE8">
        <w:rPr>
          <w:rFonts w:ascii="Times New Roman" w:eastAsia="Times New Roman" w:hAnsi="Times New Roman" w:cs="Times New Roman"/>
          <w:b w:val="0"/>
          <w:bCs/>
          <w:color w:val="auto"/>
          <w:sz w:val="20"/>
          <w:szCs w:val="20"/>
        </w:rPr>
        <w:t xml:space="preserve">5 </w:t>
      </w:r>
      <w:r w:rsidR="00884741" w:rsidRPr="00BD5EE8">
        <w:rPr>
          <w:rFonts w:ascii="Times New Roman" w:eastAsia="Times New Roman" w:hAnsi="Times New Roman" w:cs="Times New Roman"/>
          <w:b w:val="0"/>
          <w:bCs/>
          <w:color w:val="auto"/>
          <w:sz w:val="20"/>
          <w:szCs w:val="20"/>
        </w:rPr>
        <w:t>donne un exemp</w:t>
      </w:r>
      <w:r w:rsidR="00BD5EE8">
        <w:rPr>
          <w:rFonts w:ascii="Times New Roman" w:eastAsia="Times New Roman" w:hAnsi="Times New Roman" w:cs="Times New Roman"/>
          <w:b w:val="0"/>
          <w:bCs/>
          <w:color w:val="auto"/>
          <w:sz w:val="20"/>
          <w:szCs w:val="20"/>
        </w:rPr>
        <w:t>le de la microstructure 3D avec maillage</w:t>
      </w:r>
      <w:r w:rsidR="009602EF">
        <w:rPr>
          <w:rFonts w:ascii="Times New Roman" w:eastAsia="Times New Roman" w:hAnsi="Times New Roman" w:cs="Times New Roman"/>
          <w:b w:val="0"/>
          <w:bCs/>
          <w:color w:val="auto"/>
          <w:sz w:val="20"/>
          <w:szCs w:val="20"/>
        </w:rPr>
        <w:t>.</w:t>
      </w:r>
    </w:p>
    <w:p w:rsidR="00880206" w:rsidRDefault="00880206" w:rsidP="00880206">
      <w:pPr>
        <w:pStyle w:val="Titre2"/>
        <w:jc w:val="center"/>
      </w:pPr>
      <w:r>
        <w:rPr>
          <w:rFonts w:ascii="Times New Roman" w:hAnsi="Times New Roman" w:cs="Times New Roman"/>
          <w:noProof/>
          <w:color w:val="000000"/>
          <w:szCs w:val="24"/>
        </w:rPr>
        <w:drawing>
          <wp:inline distT="0" distB="0" distL="0" distR="0">
            <wp:extent cx="2549022" cy="1794681"/>
            <wp:effectExtent l="19050" t="0" r="3678" b="0"/>
            <wp:docPr id="4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57" cstate="print"/>
                    <a:srcRect/>
                    <a:stretch>
                      <a:fillRect/>
                    </a:stretch>
                  </pic:blipFill>
                  <pic:spPr bwMode="auto">
                    <a:xfrm>
                      <a:off x="0" y="0"/>
                      <a:ext cx="2549565" cy="1795063"/>
                    </a:xfrm>
                    <a:prstGeom prst="rect">
                      <a:avLst/>
                    </a:prstGeom>
                    <a:noFill/>
                    <a:ln w="9525">
                      <a:noFill/>
                      <a:miter lim="800000"/>
                      <a:headEnd/>
                      <a:tailEnd/>
                    </a:ln>
                  </pic:spPr>
                </pic:pic>
              </a:graphicData>
            </a:graphic>
          </wp:inline>
        </w:drawing>
      </w:r>
    </w:p>
    <w:p w:rsidR="00880206" w:rsidRPr="00880206" w:rsidRDefault="00880206" w:rsidP="00880206">
      <w:pPr>
        <w:pStyle w:val="Lgende"/>
        <w:jc w:val="center"/>
        <w:rPr>
          <w:rFonts w:ascii="Times New Roman" w:eastAsia="Times New Roman" w:hAnsi="Times New Roman"/>
          <w:b w:val="0"/>
          <w:bCs w:val="0"/>
          <w:color w:val="auto"/>
        </w:rPr>
      </w:pPr>
      <w:r w:rsidRPr="00880206">
        <w:rPr>
          <w:rFonts w:ascii="Times New Roman" w:hAnsi="Times New Roman"/>
          <w:b w:val="0"/>
          <w:color w:val="auto"/>
        </w:rPr>
        <w:t xml:space="preserve">Figure </w:t>
      </w:r>
      <w:r w:rsidR="00BD5EE8">
        <w:rPr>
          <w:rFonts w:ascii="Times New Roman" w:hAnsi="Times New Roman"/>
          <w:b w:val="0"/>
          <w:color w:val="auto"/>
        </w:rPr>
        <w:t>5</w:t>
      </w:r>
      <w:r w:rsidRPr="00880206">
        <w:rPr>
          <w:rFonts w:ascii="Times New Roman" w:hAnsi="Times New Roman"/>
          <w:b w:val="0"/>
          <w:color w:val="auto"/>
        </w:rPr>
        <w:t> :</w:t>
      </w:r>
      <w:r w:rsidRPr="00880206">
        <w:rPr>
          <w:b w:val="0"/>
          <w:color w:val="auto"/>
        </w:rPr>
        <w:t xml:space="preserve"> </w:t>
      </w:r>
      <w:r w:rsidRPr="00880206">
        <w:rPr>
          <w:rFonts w:ascii="Times New Roman" w:hAnsi="Times New Roman"/>
          <w:b w:val="0"/>
          <w:color w:val="auto"/>
        </w:rPr>
        <w:t>Méthode de maillage de composite, (a) maillage régulier et (b) Zoom de maillage.</w:t>
      </w:r>
    </w:p>
    <w:p w:rsidR="009D081C" w:rsidRDefault="009D081C" w:rsidP="00B43DF6">
      <w:pPr>
        <w:pStyle w:val="Titre2"/>
        <w:spacing w:after="240"/>
        <w:jc w:val="both"/>
        <w:rPr>
          <w:rFonts w:ascii="Times New Roman" w:eastAsia="Times New Roman" w:hAnsi="Times New Roman" w:cs="Times New Roman"/>
          <w:b w:val="0"/>
          <w:bCs/>
          <w:color w:val="auto"/>
          <w:sz w:val="20"/>
          <w:szCs w:val="20"/>
        </w:rPr>
      </w:pPr>
      <w:r w:rsidRPr="009D081C">
        <w:rPr>
          <w:rFonts w:ascii="Times New Roman" w:eastAsia="Times New Roman" w:hAnsi="Times New Roman" w:cs="Times New Roman"/>
          <w:b w:val="0"/>
          <w:bCs/>
          <w:color w:val="auto"/>
          <w:sz w:val="20"/>
          <w:szCs w:val="20"/>
        </w:rPr>
        <w:t>Une image de la microstructure est utilisée pour attribuer la propriété de phase à chaque point d'intégration d'un maillage régu</w:t>
      </w:r>
      <w:r w:rsidR="00D70016">
        <w:rPr>
          <w:rFonts w:ascii="Times New Roman" w:eastAsia="Times New Roman" w:hAnsi="Times New Roman" w:cs="Times New Roman"/>
          <w:b w:val="0"/>
          <w:bCs/>
          <w:color w:val="auto"/>
          <w:sz w:val="20"/>
          <w:szCs w:val="20"/>
        </w:rPr>
        <w:t xml:space="preserve">lier, en fonction </w:t>
      </w:r>
      <w:r w:rsidRPr="009D081C">
        <w:rPr>
          <w:rFonts w:ascii="Times New Roman" w:eastAsia="Times New Roman" w:hAnsi="Times New Roman" w:cs="Times New Roman"/>
          <w:b w:val="0"/>
          <w:bCs/>
          <w:color w:val="auto"/>
          <w:sz w:val="20"/>
          <w:szCs w:val="20"/>
        </w:rPr>
        <w:t xml:space="preserve">du voxel sous-jacent. </w:t>
      </w:r>
      <w:r w:rsidR="00960081" w:rsidRPr="00960081">
        <w:rPr>
          <w:rFonts w:ascii="Times New Roman" w:eastAsia="Times New Roman" w:hAnsi="Times New Roman" w:cs="Times New Roman"/>
          <w:b w:val="0"/>
          <w:bCs/>
          <w:color w:val="auto"/>
          <w:sz w:val="20"/>
          <w:szCs w:val="20"/>
        </w:rPr>
        <w:t>Les éléments considérés s</w:t>
      </w:r>
      <w:r w:rsidR="00960081">
        <w:rPr>
          <w:rFonts w:ascii="Times New Roman" w:eastAsia="Times New Roman" w:hAnsi="Times New Roman" w:cs="Times New Roman"/>
          <w:b w:val="0"/>
          <w:bCs/>
          <w:color w:val="auto"/>
          <w:sz w:val="20"/>
          <w:szCs w:val="20"/>
        </w:rPr>
        <w:t>ont quadratiques</w:t>
      </w:r>
      <w:r w:rsidR="00960081" w:rsidRPr="00960081">
        <w:rPr>
          <w:rFonts w:ascii="Times New Roman" w:eastAsia="Times New Roman" w:hAnsi="Times New Roman" w:cs="Times New Roman"/>
          <w:b w:val="0"/>
          <w:bCs/>
          <w:color w:val="auto"/>
          <w:sz w:val="20"/>
          <w:szCs w:val="20"/>
        </w:rPr>
        <w:t>.</w:t>
      </w:r>
    </w:p>
    <w:p w:rsidR="00236240" w:rsidRPr="004C6E3D" w:rsidRDefault="00203E74" w:rsidP="00B43DF6">
      <w:pPr>
        <w:pStyle w:val="Titre2"/>
        <w:spacing w:after="240"/>
        <w:rPr>
          <w:rFonts w:eastAsia="Times New Roman"/>
          <w:color w:val="000000" w:themeColor="text1"/>
        </w:rPr>
      </w:pPr>
      <w:r w:rsidRPr="004C6E3D">
        <w:rPr>
          <w:rFonts w:eastAsia="Times New Roman"/>
          <w:color w:val="000000" w:themeColor="text1"/>
        </w:rPr>
        <w:t>4</w:t>
      </w:r>
      <w:r w:rsidR="00236240" w:rsidRPr="004C6E3D">
        <w:rPr>
          <w:rFonts w:eastAsia="Times New Roman"/>
          <w:color w:val="000000" w:themeColor="text1"/>
        </w:rPr>
        <w:t>.</w:t>
      </w:r>
      <w:r w:rsidRPr="004C6E3D">
        <w:rPr>
          <w:rFonts w:eastAsia="Times New Roman"/>
          <w:color w:val="000000" w:themeColor="text1"/>
        </w:rPr>
        <w:t>2</w:t>
      </w:r>
      <w:r w:rsidR="00236240" w:rsidRPr="004C6E3D">
        <w:rPr>
          <w:rFonts w:eastAsia="Times New Roman"/>
          <w:color w:val="000000" w:themeColor="text1"/>
        </w:rPr>
        <w:t xml:space="preserve"> </w:t>
      </w:r>
      <w:r w:rsidR="00D70016">
        <w:rPr>
          <w:rFonts w:eastAsia="Times New Roman"/>
          <w:color w:val="000000" w:themeColor="text1"/>
        </w:rPr>
        <w:t>Calcul de la</w:t>
      </w:r>
      <w:r w:rsidR="00960081" w:rsidRPr="004C6E3D">
        <w:rPr>
          <w:rFonts w:eastAsia="Times New Roman"/>
          <w:color w:val="000000" w:themeColor="text1"/>
        </w:rPr>
        <w:t xml:space="preserve"> conduction thermique</w:t>
      </w:r>
      <w:r w:rsidR="00D70016">
        <w:rPr>
          <w:rFonts w:eastAsia="Times New Roman"/>
          <w:color w:val="000000" w:themeColor="text1"/>
        </w:rPr>
        <w:t xml:space="preserve"> </w:t>
      </w:r>
    </w:p>
    <w:p w:rsidR="008B2BD8" w:rsidRPr="00775BA8" w:rsidRDefault="008B2BD8" w:rsidP="00775BA8">
      <w:pPr>
        <w:jc w:val="both"/>
        <w:rPr>
          <w:rFonts w:ascii="Times New Roman" w:hAnsi="Times New Roman"/>
        </w:rPr>
      </w:pPr>
      <w:r w:rsidRPr="002A6B09">
        <w:rPr>
          <w:rFonts w:ascii="Times New Roman" w:hAnsi="Times New Roman"/>
        </w:rPr>
        <w:t xml:space="preserve">Par la loi de Fourier, on relie le vecteur flux thermique </w:t>
      </w:r>
      <w:r w:rsidR="007915EA" w:rsidRPr="00A32504">
        <w:rPr>
          <w:bCs/>
          <w:color w:val="000000"/>
          <w:position w:val="-14"/>
          <w:lang w:val="en-US"/>
        </w:rPr>
        <w:object w:dxaOrig="200" w:dyaOrig="380">
          <v:shape id="_x0000_i1091" type="#_x0000_t75" style="width:12.2pt;height:19.55pt" o:ole="">
            <v:imagedata r:id="rId158" o:title=""/>
          </v:shape>
          <o:OLEObject Type="Embed" ProgID="Equation.3" ShapeID="_x0000_i1091" DrawAspect="Content" ObjectID="_1543333372" r:id="rId159"/>
        </w:object>
      </w:r>
      <w:r w:rsidR="007915EA">
        <w:rPr>
          <w:rFonts w:ascii="Times New Roman" w:hAnsi="Times New Roman"/>
        </w:rPr>
        <w:t xml:space="preserve">au gradient de température </w:t>
      </w:r>
      <w:r w:rsidR="007915EA" w:rsidRPr="00A32504">
        <w:rPr>
          <w:bCs/>
          <w:color w:val="000000"/>
          <w:position w:val="-10"/>
          <w:lang w:val="en-US"/>
        </w:rPr>
        <w:object w:dxaOrig="440" w:dyaOrig="360">
          <v:shape id="_x0000_i1092" type="#_x0000_t75" style="width:21.95pt;height:18.3pt" o:ole="">
            <v:imagedata r:id="rId160" o:title=""/>
          </v:shape>
          <o:OLEObject Type="Embed" ProgID="Equation.DSMT4" ShapeID="_x0000_i1092" DrawAspect="Content" ObjectID="_1543333373" r:id="rId161"/>
        </w:object>
      </w:r>
      <w:r w:rsidRPr="002A6B09">
        <w:rPr>
          <w:rFonts w:ascii="Times New Roman" w:hAnsi="Times New Roman"/>
        </w:rPr>
        <w:t xml:space="preserve">par l'intermédiaire du tenseur de la </w:t>
      </w:r>
      <w:r w:rsidR="007915EA">
        <w:rPr>
          <w:rFonts w:ascii="Times New Roman" w:hAnsi="Times New Roman"/>
        </w:rPr>
        <w:t xml:space="preserve">conductivité thermique </w:t>
      </w:r>
      <w:r w:rsidR="007915EA" w:rsidRPr="00A32504">
        <w:rPr>
          <w:bCs/>
          <w:color w:val="000000"/>
          <w:position w:val="-10"/>
          <w:lang w:val="en-US"/>
        </w:rPr>
        <w:object w:dxaOrig="220" w:dyaOrig="320">
          <v:shape id="_x0000_i1093" type="#_x0000_t75" style="width:10.35pt;height:15.85pt" o:ole="">
            <v:imagedata r:id="rId162" o:title=""/>
          </v:shape>
          <o:OLEObject Type="Embed" ProgID="Equation.DSMT4" ShapeID="_x0000_i1093" DrawAspect="Content" ObjectID="_1543333374" r:id="rId163"/>
        </w:object>
      </w:r>
      <w:r w:rsidRPr="002A6B09">
        <w:rPr>
          <w:rFonts w:ascii="Times New Roman" w:hAnsi="Times New Roman"/>
        </w:rPr>
        <w:t>:</w:t>
      </w:r>
    </w:p>
    <w:p w:rsidR="008B2BD8" w:rsidRDefault="008B2BD8" w:rsidP="0071761B">
      <w:pPr>
        <w:spacing w:line="276" w:lineRule="auto"/>
        <w:jc w:val="both"/>
        <w:rPr>
          <w:rFonts w:ascii="Times New Roman" w:hAnsi="Times New Roman"/>
          <w:color w:val="000000"/>
          <w:position w:val="-14"/>
          <w:sz w:val="24"/>
          <w:lang w:val="en-US"/>
        </w:rPr>
      </w:pPr>
      <w:r w:rsidRPr="00A32504">
        <w:rPr>
          <w:rFonts w:ascii="Times New Roman" w:hAnsi="Times New Roman"/>
          <w:color w:val="000000"/>
          <w:position w:val="-14"/>
          <w:sz w:val="24"/>
          <w:lang w:val="en-US"/>
        </w:rPr>
        <w:object w:dxaOrig="1100" w:dyaOrig="400">
          <v:shape id="_x0000_i1094" type="#_x0000_t75" style="width:55.55pt;height:15.85pt" o:ole="">
            <v:imagedata r:id="rId164" o:title=""/>
          </v:shape>
          <o:OLEObject Type="Embed" ProgID="Equation.DSMT4" ShapeID="_x0000_i1094" DrawAspect="Content" ObjectID="_1543333375" r:id="rId165"/>
        </w:object>
      </w:r>
    </w:p>
    <w:p w:rsidR="008B2BD8" w:rsidRPr="002A6B09" w:rsidRDefault="008B2BD8" w:rsidP="002A6B09">
      <w:pPr>
        <w:jc w:val="both"/>
        <w:rPr>
          <w:rFonts w:ascii="Times New Roman" w:hAnsi="Times New Roman"/>
        </w:rPr>
      </w:pPr>
      <w:r w:rsidRPr="002A6B09">
        <w:rPr>
          <w:rFonts w:ascii="Times New Roman" w:hAnsi="Times New Roman"/>
        </w:rPr>
        <w:t xml:space="preserve">Pour les problèmes de conduction thermique linéaire, les conditions aux limites périodiques (PBC) décrites par </w:t>
      </w:r>
      <w:r w:rsidR="001B76DB" w:rsidRPr="001B76DB">
        <w:rPr>
          <w:rFonts w:ascii="Times New Roman" w:hAnsi="Times New Roman"/>
        </w:rPr>
        <w:t>[19]</w:t>
      </w:r>
      <w:r w:rsidRPr="001B76DB">
        <w:rPr>
          <w:rFonts w:ascii="Times New Roman" w:hAnsi="Times New Roman"/>
        </w:rPr>
        <w:t xml:space="preserve"> sont</w:t>
      </w:r>
      <w:r w:rsidRPr="002A6B09">
        <w:rPr>
          <w:rFonts w:ascii="Times New Roman" w:hAnsi="Times New Roman"/>
        </w:rPr>
        <w:t xml:space="preserve"> appliquées dans cette étude comme suit:</w:t>
      </w:r>
    </w:p>
    <w:p w:rsidR="008B2BD8" w:rsidRPr="008B2BD8" w:rsidRDefault="008B2BD8" w:rsidP="0071761B">
      <w:pPr>
        <w:spacing w:line="276" w:lineRule="auto"/>
        <w:jc w:val="both"/>
        <w:rPr>
          <w:rFonts w:ascii="Times New Roman" w:hAnsi="Times New Roman"/>
          <w:bCs/>
          <w:color w:val="000000"/>
          <w:position w:val="-10"/>
          <w:sz w:val="24"/>
        </w:rPr>
      </w:pPr>
      <w:r w:rsidRPr="00A32504">
        <w:rPr>
          <w:rFonts w:ascii="Times New Roman" w:hAnsi="Times New Roman"/>
          <w:bCs/>
          <w:color w:val="000000"/>
          <w:position w:val="-10"/>
          <w:sz w:val="24"/>
          <w:lang w:val="en-US"/>
        </w:rPr>
        <w:object w:dxaOrig="1120" w:dyaOrig="360">
          <v:shape id="_x0000_i1095" type="#_x0000_t75" style="width:54.9pt;height:16.45pt" o:ole="">
            <v:imagedata r:id="rId166" o:title=""/>
          </v:shape>
          <o:OLEObject Type="Embed" ProgID="Equation.DSMT4" ShapeID="_x0000_i1095" DrawAspect="Content" ObjectID="_1543333376" r:id="rId167"/>
        </w:object>
      </w:r>
      <w:r w:rsidRPr="008B2BD8">
        <w:rPr>
          <w:rFonts w:ascii="Times New Roman" w:hAnsi="Times New Roman"/>
          <w:bCs/>
          <w:color w:val="000000"/>
          <w:sz w:val="24"/>
        </w:rPr>
        <w:t xml:space="preserve">, </w:t>
      </w:r>
      <w:r w:rsidRPr="00A32504">
        <w:rPr>
          <w:rFonts w:ascii="Times New Roman" w:hAnsi="Times New Roman"/>
          <w:bCs/>
          <w:color w:val="000000"/>
          <w:position w:val="-10"/>
          <w:sz w:val="24"/>
          <w:lang w:val="en-US"/>
        </w:rPr>
        <w:object w:dxaOrig="880" w:dyaOrig="340">
          <v:shape id="_x0000_i1096" type="#_x0000_t75" style="width:42.7pt;height:14.05pt" o:ole="">
            <v:imagedata r:id="rId168" o:title=""/>
          </v:shape>
          <o:OLEObject Type="Embed" ProgID="Equation.3" ShapeID="_x0000_i1096" DrawAspect="Content" ObjectID="_1543333377" r:id="rId169"/>
        </w:object>
      </w:r>
    </w:p>
    <w:p w:rsidR="008B2BD8" w:rsidRPr="002A6B09" w:rsidRDefault="008B2BD8" w:rsidP="002A6B09">
      <w:pPr>
        <w:jc w:val="both"/>
        <w:rPr>
          <w:rFonts w:ascii="Times New Roman" w:hAnsi="Times New Roman"/>
        </w:rPr>
      </w:pPr>
      <w:r w:rsidRPr="002A6B09">
        <w:rPr>
          <w:rFonts w:ascii="Times New Roman" w:hAnsi="Times New Roman"/>
        </w:rPr>
        <w:t xml:space="preserve">Avec </w:t>
      </w:r>
      <w:r w:rsidR="004877E7" w:rsidRPr="004877E7">
        <w:rPr>
          <w:rFonts w:ascii="Times New Roman" w:hAnsi="Times New Roman"/>
          <w:position w:val="-6"/>
        </w:rPr>
        <w:object w:dxaOrig="200" w:dyaOrig="300">
          <v:shape id="_x0000_i1097" type="#_x0000_t75" style="width:10.35pt;height:15.25pt" o:ole="">
            <v:imagedata r:id="rId170" o:title=""/>
          </v:shape>
          <o:OLEObject Type="Embed" ProgID="Equation.DSMT4" ShapeID="_x0000_i1097" DrawAspect="Content" ObjectID="_1543333378" r:id="rId171"/>
        </w:object>
      </w:r>
      <w:r w:rsidRPr="002A6B09">
        <w:rPr>
          <w:rFonts w:ascii="Times New Roman" w:hAnsi="Times New Roman"/>
        </w:rPr>
        <w:t xml:space="preserve"> la fluctuation périodique.</w:t>
      </w:r>
    </w:p>
    <w:p w:rsidR="00483445" w:rsidRPr="002A6B09" w:rsidRDefault="00483445" w:rsidP="002A6B09">
      <w:pPr>
        <w:jc w:val="both"/>
        <w:rPr>
          <w:rFonts w:ascii="Times New Roman" w:hAnsi="Times New Roman"/>
        </w:rPr>
      </w:pPr>
      <w:r w:rsidRPr="002A6B09">
        <w:rPr>
          <w:rFonts w:ascii="Times New Roman" w:hAnsi="Times New Roman"/>
        </w:rPr>
        <w:t>Il est à noter que les conditions limites prescrites sur le volume doivent satisfaire au critère de Hill</w:t>
      </w:r>
      <w:r w:rsidRPr="00355C5D">
        <w:rPr>
          <w:rFonts w:ascii="Times New Roman" w:hAnsi="Times New Roman"/>
          <w:color w:val="FF0000"/>
        </w:rPr>
        <w:t xml:space="preserve"> </w:t>
      </w:r>
      <w:r w:rsidRPr="002A6B09">
        <w:rPr>
          <w:rFonts w:ascii="Times New Roman" w:hAnsi="Times New Roman"/>
        </w:rPr>
        <w:t>pour une homogénéisation plus fiable:</w:t>
      </w:r>
    </w:p>
    <w:p w:rsidR="006625EF" w:rsidRPr="00483445" w:rsidRDefault="006625EF" w:rsidP="00483445">
      <w:pPr>
        <w:spacing w:line="276" w:lineRule="auto"/>
        <w:jc w:val="both"/>
        <w:rPr>
          <w:rFonts w:ascii="Times New Roman" w:hAnsi="Times New Roman"/>
          <w:bCs/>
          <w:color w:val="000000"/>
          <w:position w:val="-10"/>
          <w:szCs w:val="20"/>
        </w:rPr>
      </w:pPr>
      <w:r w:rsidRPr="00A32504">
        <w:rPr>
          <w:rFonts w:ascii="Times New Roman" w:hAnsi="Times New Roman"/>
          <w:bCs/>
          <w:color w:val="000000"/>
          <w:position w:val="-14"/>
          <w:sz w:val="24"/>
          <w:lang w:val="en-US"/>
        </w:rPr>
        <w:object w:dxaOrig="4459" w:dyaOrig="400">
          <v:shape id="_x0000_i1098" type="#_x0000_t75" style="width:158.05pt;height:15.25pt" o:ole="">
            <v:imagedata r:id="rId172" o:title=""/>
          </v:shape>
          <o:OLEObject Type="Embed" ProgID="Equation.DSMT4" ShapeID="_x0000_i1098" DrawAspect="Content" ObjectID="_1543333379" r:id="rId173"/>
        </w:object>
      </w:r>
      <w:r w:rsidRPr="006625EF">
        <w:rPr>
          <w:rFonts w:ascii="Times New Roman" w:hAnsi="Times New Roman"/>
          <w:bCs/>
          <w:color w:val="000000"/>
          <w:sz w:val="24"/>
        </w:rPr>
        <w:t xml:space="preserve">         </w:t>
      </w:r>
    </w:p>
    <w:p w:rsidR="008B2BD8" w:rsidRDefault="006625EF" w:rsidP="006625EF">
      <w:pPr>
        <w:spacing w:line="276" w:lineRule="auto"/>
        <w:jc w:val="both"/>
        <w:rPr>
          <w:rFonts w:ascii="Times New Roman" w:hAnsi="Times New Roman"/>
          <w:bCs/>
          <w:color w:val="000000"/>
          <w:position w:val="-10"/>
          <w:szCs w:val="20"/>
        </w:rPr>
      </w:pPr>
      <w:r w:rsidRPr="002A6B09">
        <w:rPr>
          <w:rFonts w:ascii="Times New Roman" w:hAnsi="Times New Roman"/>
        </w:rPr>
        <w:t xml:space="preserve">Pour déterminer la conductivité thermique, on définit </w:t>
      </w:r>
      <w:r w:rsidR="00181E9A" w:rsidRPr="002A6B09">
        <w:rPr>
          <w:rFonts w:ascii="Times New Roman" w:hAnsi="Times New Roman"/>
        </w:rPr>
        <w:t>tous</w:t>
      </w:r>
      <w:r w:rsidRPr="002A6B09">
        <w:rPr>
          <w:rFonts w:ascii="Times New Roman" w:hAnsi="Times New Roman"/>
        </w:rPr>
        <w:t xml:space="preserve"> les composants du vecteur de gradient température uniforme selon les conditions. On récupère</w:t>
      </w:r>
      <w:r w:rsidR="00181E9A" w:rsidRPr="002A6B09">
        <w:rPr>
          <w:rFonts w:ascii="Times New Roman" w:hAnsi="Times New Roman"/>
        </w:rPr>
        <w:t xml:space="preserve"> </w:t>
      </w:r>
      <w:r w:rsidRPr="002A6B09">
        <w:rPr>
          <w:rFonts w:ascii="Times New Roman" w:hAnsi="Times New Roman"/>
        </w:rPr>
        <w:t>ainsi les composants du tenseur de la conductivité selon</w:t>
      </w:r>
      <w:r w:rsidRPr="006625EF">
        <w:rPr>
          <w:rFonts w:ascii="Times New Roman" w:hAnsi="Times New Roman"/>
          <w:bCs/>
          <w:color w:val="000000"/>
          <w:position w:val="-10"/>
          <w:szCs w:val="20"/>
        </w:rPr>
        <w:t xml:space="preserve"> </w:t>
      </w:r>
      <w:r w:rsidRPr="002111E3">
        <w:rPr>
          <w:rFonts w:ascii="Times New Roman" w:hAnsi="Times New Roman"/>
        </w:rPr>
        <w:t>comme suit</w:t>
      </w:r>
      <w:r w:rsidR="002111E3">
        <w:rPr>
          <w:rFonts w:ascii="Times New Roman" w:hAnsi="Times New Roman"/>
        </w:rPr>
        <w:t xml:space="preserve"> [</w:t>
      </w:r>
      <w:r w:rsidR="001B76DB">
        <w:rPr>
          <w:rFonts w:ascii="Times New Roman" w:hAnsi="Times New Roman"/>
        </w:rPr>
        <w:t>20</w:t>
      </w:r>
      <w:r w:rsidR="002111E3">
        <w:rPr>
          <w:rFonts w:ascii="Times New Roman" w:hAnsi="Times New Roman"/>
        </w:rPr>
        <w:t>]</w:t>
      </w:r>
      <w:r w:rsidRPr="002111E3">
        <w:rPr>
          <w:rFonts w:ascii="Times New Roman" w:hAnsi="Times New Roman"/>
        </w:rPr>
        <w:t>:</w:t>
      </w:r>
    </w:p>
    <w:p w:rsidR="00181E9A" w:rsidRPr="006625EF" w:rsidRDefault="002523C0" w:rsidP="006625EF">
      <w:pPr>
        <w:spacing w:line="276" w:lineRule="auto"/>
        <w:jc w:val="both"/>
        <w:rPr>
          <w:rFonts w:ascii="Times New Roman" w:hAnsi="Times New Roman"/>
          <w:bCs/>
          <w:color w:val="000000"/>
          <w:position w:val="-10"/>
          <w:szCs w:val="20"/>
        </w:rPr>
      </w:pPr>
      <w:r w:rsidRPr="00A32504">
        <w:rPr>
          <w:rFonts w:ascii="Times New Roman" w:hAnsi="Times New Roman"/>
          <w:bCs/>
          <w:color w:val="000000"/>
          <w:position w:val="-36"/>
          <w:sz w:val="24"/>
          <w:lang w:val="en-US"/>
        </w:rPr>
        <w:object w:dxaOrig="5880" w:dyaOrig="820">
          <v:shape id="_x0000_i1099" type="#_x0000_t75" style="width:190.35pt;height:25pt" o:ole="">
            <v:imagedata r:id="rId174" o:title=""/>
          </v:shape>
          <o:OLEObject Type="Embed" ProgID="Equation.DSMT4" ShapeID="_x0000_i1099" DrawAspect="Content" ObjectID="_1543333380" r:id="rId175"/>
        </w:object>
      </w:r>
      <w:r w:rsidR="00181E9A" w:rsidRPr="00181E9A">
        <w:rPr>
          <w:rFonts w:ascii="Times New Roman" w:hAnsi="Times New Roman"/>
          <w:bCs/>
          <w:color w:val="000000"/>
          <w:sz w:val="24"/>
        </w:rPr>
        <w:t xml:space="preserve">      </w:t>
      </w:r>
    </w:p>
    <w:p w:rsidR="008B2BD8" w:rsidRPr="002A6B09" w:rsidRDefault="00181E9A" w:rsidP="00181E9A">
      <w:pPr>
        <w:spacing w:line="276" w:lineRule="auto"/>
        <w:jc w:val="both"/>
        <w:rPr>
          <w:rFonts w:ascii="Times New Roman" w:hAnsi="Times New Roman"/>
        </w:rPr>
      </w:pPr>
      <w:r w:rsidRPr="002A6B09">
        <w:rPr>
          <w:rFonts w:ascii="Times New Roman" w:hAnsi="Times New Roman"/>
        </w:rPr>
        <w:t xml:space="preserve">Dans le cas d'une </w:t>
      </w:r>
      <w:r w:rsidR="00933A49" w:rsidRPr="002A6B09">
        <w:rPr>
          <w:rFonts w:ascii="Times New Roman" w:hAnsi="Times New Roman"/>
        </w:rPr>
        <w:t>propriété</w:t>
      </w:r>
      <w:r w:rsidRPr="002A6B09">
        <w:rPr>
          <w:rFonts w:ascii="Times New Roman" w:hAnsi="Times New Roman"/>
        </w:rPr>
        <w:t xml:space="preserve"> isotrope, comme le cas de cette étude, le gradient de température est donné comme suit:</w:t>
      </w:r>
    </w:p>
    <w:p w:rsidR="008B2BD8" w:rsidRPr="008B2BD8" w:rsidRDefault="00EC3705" w:rsidP="0071761B">
      <w:pPr>
        <w:spacing w:line="276" w:lineRule="auto"/>
        <w:jc w:val="both"/>
        <w:rPr>
          <w:rFonts w:ascii="Times New Roman" w:hAnsi="Times New Roman"/>
          <w:bCs/>
          <w:color w:val="000000"/>
          <w:position w:val="-10"/>
          <w:sz w:val="24"/>
        </w:rPr>
      </w:pPr>
      <w:r w:rsidRPr="00A32504">
        <w:rPr>
          <w:rFonts w:ascii="Times New Roman" w:hAnsi="Times New Roman"/>
          <w:bCs/>
          <w:color w:val="000000"/>
          <w:position w:val="-50"/>
          <w:sz w:val="24"/>
          <w:lang w:val="en-US"/>
        </w:rPr>
        <w:object w:dxaOrig="820" w:dyaOrig="1120">
          <v:shape id="_x0000_i1100" type="#_x0000_t75" style="width:29.3pt;height:46.35pt" o:ole="">
            <v:imagedata r:id="rId176" o:title=""/>
          </v:shape>
          <o:OLEObject Type="Embed" ProgID="Equation.3" ShapeID="_x0000_i1100" DrawAspect="Content" ObjectID="_1543333381" r:id="rId177"/>
        </w:object>
      </w:r>
      <w:r w:rsidRPr="00584DCE">
        <w:rPr>
          <w:rFonts w:ascii="Times New Roman" w:hAnsi="Times New Roman"/>
          <w:color w:val="000000"/>
          <w:sz w:val="24"/>
        </w:rPr>
        <w:t xml:space="preserve">  </w:t>
      </w:r>
    </w:p>
    <w:p w:rsidR="008B2BD8" w:rsidRPr="002A6B09" w:rsidRDefault="00584DCE" w:rsidP="00584DCE">
      <w:pPr>
        <w:spacing w:line="276" w:lineRule="auto"/>
        <w:jc w:val="both"/>
        <w:rPr>
          <w:rFonts w:ascii="Times New Roman" w:hAnsi="Times New Roman"/>
        </w:rPr>
      </w:pPr>
      <w:r w:rsidRPr="002A6B09">
        <w:rPr>
          <w:rFonts w:ascii="Times New Roman" w:hAnsi="Times New Roman"/>
        </w:rPr>
        <w:t>La conductivité thermique homogénéisée e</w:t>
      </w:r>
      <w:r w:rsidR="008D6173">
        <w:rPr>
          <w:rFonts w:ascii="Times New Roman" w:hAnsi="Times New Roman"/>
        </w:rPr>
        <w:t xml:space="preserve">n tenant compte est </w:t>
      </w:r>
      <w:r w:rsidRPr="002A6B09">
        <w:rPr>
          <w:rFonts w:ascii="Times New Roman" w:hAnsi="Times New Roman"/>
        </w:rPr>
        <w:t xml:space="preserve"> donnée par:</w:t>
      </w:r>
    </w:p>
    <w:p w:rsidR="0071761B" w:rsidRPr="00B43DF6" w:rsidRDefault="003219FD" w:rsidP="0071761B">
      <w:pPr>
        <w:spacing w:line="276" w:lineRule="auto"/>
        <w:jc w:val="both"/>
        <w:rPr>
          <w:rFonts w:ascii="Times New Roman" w:hAnsi="Times New Roman"/>
          <w:bCs/>
          <w:color w:val="000000"/>
          <w:sz w:val="24"/>
        </w:rPr>
      </w:pPr>
      <w:r w:rsidRPr="00A32504">
        <w:rPr>
          <w:rFonts w:ascii="Times New Roman" w:hAnsi="Times New Roman"/>
          <w:bCs/>
          <w:color w:val="000000"/>
          <w:position w:val="-24"/>
          <w:sz w:val="24"/>
          <w:lang w:val="en-US"/>
        </w:rPr>
        <w:object w:dxaOrig="1780" w:dyaOrig="620">
          <v:shape id="_x0000_i1101" type="#_x0000_t75" style="width:87.25pt;height:22.6pt" o:ole="">
            <v:imagedata r:id="rId178" o:title=""/>
          </v:shape>
          <o:OLEObject Type="Embed" ProgID="Equation.3" ShapeID="_x0000_i1101" DrawAspect="Content" ObjectID="_1543333382" r:id="rId179"/>
        </w:object>
      </w:r>
      <w:r w:rsidRPr="00B43DF6">
        <w:rPr>
          <w:rFonts w:ascii="Times New Roman" w:hAnsi="Times New Roman"/>
          <w:bCs/>
          <w:color w:val="000000"/>
          <w:sz w:val="24"/>
        </w:rPr>
        <w:t xml:space="preserve">  </w:t>
      </w:r>
    </w:p>
    <w:p w:rsidR="0071761B" w:rsidRPr="004C6E3D" w:rsidRDefault="00AA3A2D" w:rsidP="00B43DF6">
      <w:pPr>
        <w:pStyle w:val="Titre2"/>
        <w:spacing w:after="240"/>
        <w:rPr>
          <w:rFonts w:eastAsia="Times New Roman"/>
          <w:color w:val="000000" w:themeColor="text1"/>
        </w:rPr>
      </w:pPr>
      <w:r>
        <w:rPr>
          <w:rFonts w:eastAsia="Times New Roman"/>
          <w:color w:val="000000" w:themeColor="text1"/>
        </w:rPr>
        <w:t>5</w:t>
      </w:r>
      <w:r w:rsidR="00B43DF6" w:rsidRPr="004C6E3D">
        <w:rPr>
          <w:rFonts w:eastAsia="Times New Roman"/>
          <w:color w:val="000000" w:themeColor="text1"/>
        </w:rPr>
        <w:t>. Homogénéisation numérique</w:t>
      </w:r>
    </w:p>
    <w:p w:rsidR="00AE2410" w:rsidRPr="004C6E3D" w:rsidRDefault="00AA3A2D" w:rsidP="00AE2410">
      <w:pPr>
        <w:pStyle w:val="Titre2"/>
        <w:spacing w:after="240"/>
        <w:rPr>
          <w:rFonts w:eastAsia="Times New Roman"/>
          <w:color w:val="000000" w:themeColor="text1"/>
        </w:rPr>
      </w:pPr>
      <w:r>
        <w:rPr>
          <w:rFonts w:eastAsia="Times New Roman"/>
          <w:color w:val="000000" w:themeColor="text1"/>
        </w:rPr>
        <w:t xml:space="preserve">5.1 </w:t>
      </w:r>
      <w:r w:rsidR="00AE2410" w:rsidRPr="004C6E3D">
        <w:rPr>
          <w:rFonts w:eastAsia="Times New Roman"/>
          <w:color w:val="000000" w:themeColor="text1"/>
        </w:rPr>
        <w:t>Conductivité therm</w:t>
      </w:r>
      <w:r w:rsidR="00D70016">
        <w:rPr>
          <w:rFonts w:eastAsia="Times New Roman"/>
          <w:color w:val="000000" w:themeColor="text1"/>
        </w:rPr>
        <w:t>ique de composite Carbone/Epoxy</w:t>
      </w:r>
    </w:p>
    <w:p w:rsidR="00AE2410" w:rsidRDefault="00AE2410" w:rsidP="00EC75F3">
      <w:pPr>
        <w:spacing w:after="240"/>
        <w:jc w:val="both"/>
        <w:rPr>
          <w:rFonts w:ascii="Times New Roman" w:eastAsia="Times New Roman" w:hAnsi="Times New Roman"/>
          <w:bCs/>
          <w:szCs w:val="20"/>
        </w:rPr>
      </w:pPr>
      <w:r w:rsidRPr="00AE2410">
        <w:rPr>
          <w:rFonts w:ascii="Times New Roman" w:eastAsia="Times New Roman" w:hAnsi="Times New Roman"/>
          <w:bCs/>
          <w:szCs w:val="20"/>
        </w:rPr>
        <w:t>Le type de fibre de carbone utilisé dans cette étude fournit une conductivité t</w:t>
      </w:r>
      <w:r w:rsidR="00707586">
        <w:rPr>
          <w:rFonts w:ascii="Times New Roman" w:eastAsia="Times New Roman" w:hAnsi="Times New Roman"/>
          <w:bCs/>
          <w:szCs w:val="20"/>
        </w:rPr>
        <w:t xml:space="preserve">hermique effective de 4,25(W/mK) </w:t>
      </w:r>
      <w:r w:rsidRPr="00AE2410">
        <w:rPr>
          <w:rFonts w:ascii="Times New Roman" w:eastAsia="Times New Roman" w:hAnsi="Times New Roman"/>
          <w:bCs/>
          <w:szCs w:val="20"/>
        </w:rPr>
        <w:t xml:space="preserve">et de </w:t>
      </w:r>
      <w:r w:rsidR="00C24CAF">
        <w:rPr>
          <w:rFonts w:ascii="Times New Roman" w:eastAsia="Times New Roman" w:hAnsi="Times New Roman"/>
          <w:bCs/>
          <w:szCs w:val="20"/>
        </w:rPr>
        <w:t>8,13(W/mK)</w:t>
      </w:r>
      <w:r w:rsidRPr="00AE2410">
        <w:rPr>
          <w:rFonts w:ascii="Times New Roman" w:eastAsia="Times New Roman" w:hAnsi="Times New Roman"/>
          <w:bCs/>
          <w:szCs w:val="20"/>
        </w:rPr>
        <w:t xml:space="preserve"> suivant la direction uni-axiale de la fibre. Mais dans les directions transversales, la conductivité thermique est plus faible que dans la direction axiale, car le transport thermique à travers l'épaisseur est largement dominé par la matrice</w:t>
      </w:r>
      <w:r w:rsidR="00694364">
        <w:rPr>
          <w:rFonts w:ascii="Times New Roman" w:eastAsia="Times New Roman" w:hAnsi="Times New Roman"/>
          <w:bCs/>
          <w:szCs w:val="20"/>
        </w:rPr>
        <w:t xml:space="preserve"> (voir tableau 2)</w:t>
      </w:r>
      <w:r w:rsidRPr="00AE2410">
        <w:rPr>
          <w:rFonts w:ascii="Times New Roman" w:eastAsia="Times New Roman" w:hAnsi="Times New Roman"/>
          <w:bCs/>
          <w:szCs w:val="20"/>
        </w:rPr>
        <w:t xml:space="preserve">. </w:t>
      </w:r>
    </w:p>
    <w:tbl>
      <w:tblPr>
        <w:tblW w:w="5000" w:type="pct"/>
        <w:jc w:val="center"/>
        <w:tblInd w:w="-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409"/>
        <w:gridCol w:w="2410"/>
      </w:tblGrid>
      <w:tr w:rsidR="00364C2C" w:rsidRPr="00AE2410" w:rsidTr="00364C2C">
        <w:trPr>
          <w:trHeight w:val="57"/>
          <w:jc w:val="center"/>
        </w:trPr>
        <w:tc>
          <w:tcPr>
            <w:tcW w:w="2499" w:type="pct"/>
            <w:vAlign w:val="center"/>
          </w:tcPr>
          <w:p w:rsidR="00AE2410" w:rsidRPr="00AE2410" w:rsidRDefault="00AE2410" w:rsidP="00AE2410">
            <w:pPr>
              <w:rPr>
                <w:rFonts w:ascii="Times New Roman" w:hAnsi="Times New Roman"/>
                <w:bCs/>
                <w:color w:val="000000"/>
                <w:szCs w:val="20"/>
                <w:lang w:val="en-US"/>
              </w:rPr>
            </w:pPr>
            <w:r>
              <w:rPr>
                <w:rFonts w:ascii="Times New Roman" w:hAnsi="Times New Roman"/>
                <w:bCs/>
                <w:color w:val="000000"/>
                <w:szCs w:val="20"/>
                <w:lang w:val="en-US"/>
              </w:rPr>
              <w:t>Matériaux</w:t>
            </w:r>
          </w:p>
        </w:tc>
        <w:tc>
          <w:tcPr>
            <w:tcW w:w="2501" w:type="pct"/>
            <w:vAlign w:val="center"/>
          </w:tcPr>
          <w:p w:rsidR="00AE2410" w:rsidRDefault="00AE2410" w:rsidP="00AE2410">
            <w:pPr>
              <w:rPr>
                <w:rFonts w:ascii="Times New Roman" w:hAnsi="Times New Roman"/>
                <w:bCs/>
                <w:color w:val="000000"/>
                <w:szCs w:val="20"/>
                <w:lang w:val="en-US"/>
              </w:rPr>
            </w:pPr>
            <w:r>
              <w:rPr>
                <w:rFonts w:ascii="Times New Roman" w:hAnsi="Times New Roman"/>
                <w:bCs/>
                <w:color w:val="000000"/>
                <w:szCs w:val="20"/>
                <w:lang w:val="en-US"/>
              </w:rPr>
              <w:t>Conductivité thermique</w:t>
            </w:r>
          </w:p>
          <w:p w:rsidR="00AE2410" w:rsidRPr="00AE2410" w:rsidRDefault="00AE2410" w:rsidP="006A0782">
            <w:pPr>
              <w:jc w:val="center"/>
              <w:rPr>
                <w:rFonts w:ascii="Times New Roman" w:hAnsi="Times New Roman"/>
                <w:bCs/>
                <w:color w:val="000000"/>
                <w:szCs w:val="20"/>
                <w:lang w:val="en-US"/>
              </w:rPr>
            </w:pPr>
            <w:r w:rsidRPr="00AE2410">
              <w:rPr>
                <w:rFonts w:ascii="Times New Roman" w:hAnsi="Times New Roman"/>
                <w:bCs/>
                <w:color w:val="000000"/>
                <w:szCs w:val="20"/>
                <w:lang w:val="en-US"/>
              </w:rPr>
              <w:t>(</w:t>
            </w:r>
            <w:r w:rsidRPr="00AE2410">
              <w:rPr>
                <w:rFonts w:ascii="Times New Roman" w:hAnsi="Times New Roman"/>
                <w:bCs/>
                <w:color w:val="000000"/>
                <w:position w:val="-24"/>
                <w:szCs w:val="20"/>
                <w:lang w:val="en-US"/>
              </w:rPr>
              <w:object w:dxaOrig="480" w:dyaOrig="620">
                <v:shape id="_x0000_i1102" type="#_x0000_t75" style="width:23.8pt;height:30.5pt" o:ole="">
                  <v:imagedata r:id="rId180" o:title=""/>
                </v:shape>
                <o:OLEObject Type="Embed" ProgID="Equation.3" ShapeID="_x0000_i1102" DrawAspect="Content" ObjectID="_1543333383" r:id="rId181"/>
              </w:object>
            </w:r>
            <w:r w:rsidRPr="00AE2410">
              <w:rPr>
                <w:rFonts w:ascii="Times New Roman" w:hAnsi="Times New Roman"/>
                <w:bCs/>
                <w:color w:val="000000"/>
                <w:szCs w:val="20"/>
                <w:lang w:val="en-US"/>
              </w:rPr>
              <w:t>)</w:t>
            </w:r>
          </w:p>
        </w:tc>
      </w:tr>
      <w:tr w:rsidR="00364C2C" w:rsidRPr="00AE2410" w:rsidTr="00364C2C">
        <w:trPr>
          <w:trHeight w:val="57"/>
          <w:jc w:val="center"/>
        </w:trPr>
        <w:tc>
          <w:tcPr>
            <w:tcW w:w="2499" w:type="pct"/>
            <w:vAlign w:val="center"/>
          </w:tcPr>
          <w:p w:rsidR="00AE2410" w:rsidRPr="00AE2410" w:rsidRDefault="00AE2410" w:rsidP="00AE2410">
            <w:pPr>
              <w:autoSpaceDE w:val="0"/>
              <w:autoSpaceDN w:val="0"/>
              <w:adjustRightInd w:val="0"/>
              <w:rPr>
                <w:rFonts w:ascii="Times New Roman" w:hAnsi="Times New Roman"/>
                <w:bCs/>
                <w:color w:val="000000"/>
                <w:szCs w:val="20"/>
                <w:lang w:val="en-US"/>
              </w:rPr>
            </w:pPr>
            <w:r>
              <w:rPr>
                <w:rFonts w:ascii="Times New Roman" w:hAnsi="Times New Roman"/>
                <w:bCs/>
                <w:color w:val="000000"/>
                <w:szCs w:val="20"/>
              </w:rPr>
              <w:t>La matrice</w:t>
            </w:r>
          </w:p>
        </w:tc>
        <w:tc>
          <w:tcPr>
            <w:tcW w:w="2501" w:type="pct"/>
            <w:vAlign w:val="center"/>
          </w:tcPr>
          <w:p w:rsidR="00AE2410" w:rsidRPr="00AE2410" w:rsidRDefault="00AE2410" w:rsidP="00364C2C">
            <w:pPr>
              <w:jc w:val="center"/>
              <w:rPr>
                <w:rFonts w:ascii="Times New Roman" w:hAnsi="Times New Roman"/>
                <w:bCs/>
                <w:color w:val="000000"/>
                <w:szCs w:val="20"/>
                <w:lang w:val="en-US"/>
              </w:rPr>
            </w:pPr>
            <w:r w:rsidRPr="00AE2410">
              <w:rPr>
                <w:rFonts w:ascii="Times New Roman" w:hAnsi="Times New Roman"/>
                <w:bCs/>
                <w:color w:val="000000"/>
                <w:szCs w:val="20"/>
                <w:lang w:val="en-US"/>
              </w:rPr>
              <w:t>0.2</w:t>
            </w:r>
          </w:p>
        </w:tc>
      </w:tr>
      <w:tr w:rsidR="00364C2C" w:rsidRPr="00AE2410" w:rsidTr="00364C2C">
        <w:trPr>
          <w:trHeight w:val="57"/>
          <w:jc w:val="center"/>
        </w:trPr>
        <w:tc>
          <w:tcPr>
            <w:tcW w:w="2499" w:type="pct"/>
            <w:vAlign w:val="center"/>
          </w:tcPr>
          <w:p w:rsidR="00AE2410" w:rsidRPr="00AE2410" w:rsidRDefault="00AE2410" w:rsidP="00D70016">
            <w:pPr>
              <w:autoSpaceDE w:val="0"/>
              <w:autoSpaceDN w:val="0"/>
              <w:adjustRightInd w:val="0"/>
              <w:rPr>
                <w:rFonts w:ascii="Times New Roman" w:hAnsi="Times New Roman"/>
                <w:bCs/>
                <w:color w:val="000000"/>
                <w:szCs w:val="20"/>
                <w:lang w:val="en-US"/>
              </w:rPr>
            </w:pPr>
            <w:r>
              <w:rPr>
                <w:rFonts w:ascii="Times New Roman" w:hAnsi="Times New Roman"/>
                <w:bCs/>
                <w:color w:val="000000"/>
                <w:szCs w:val="20"/>
              </w:rPr>
              <w:t>F</w:t>
            </w:r>
            <w:r w:rsidR="00D70016">
              <w:rPr>
                <w:rFonts w:ascii="Times New Roman" w:hAnsi="Times New Roman"/>
                <w:bCs/>
                <w:color w:val="000000"/>
                <w:szCs w:val="20"/>
              </w:rPr>
              <w:t xml:space="preserve">ibre de </w:t>
            </w:r>
            <w:r w:rsidRPr="00AE2410">
              <w:rPr>
                <w:rFonts w:ascii="Times New Roman" w:hAnsi="Times New Roman"/>
                <w:bCs/>
                <w:color w:val="000000"/>
                <w:szCs w:val="20"/>
                <w:lang w:val="en-US"/>
              </w:rPr>
              <w:t>Carbon</w:t>
            </w:r>
            <w:r>
              <w:rPr>
                <w:rFonts w:ascii="Times New Roman" w:hAnsi="Times New Roman"/>
                <w:bCs/>
                <w:color w:val="000000"/>
                <w:szCs w:val="20"/>
                <w:lang w:val="en-US"/>
              </w:rPr>
              <w:t>e</w:t>
            </w:r>
          </w:p>
        </w:tc>
        <w:tc>
          <w:tcPr>
            <w:tcW w:w="2501" w:type="pct"/>
            <w:vAlign w:val="center"/>
          </w:tcPr>
          <w:p w:rsidR="00AE2410" w:rsidRPr="00AE2410" w:rsidRDefault="00AE2410" w:rsidP="00364C2C">
            <w:pPr>
              <w:jc w:val="center"/>
              <w:rPr>
                <w:rFonts w:ascii="Times New Roman" w:hAnsi="Times New Roman"/>
                <w:bCs/>
                <w:color w:val="000000"/>
                <w:szCs w:val="20"/>
                <w:lang w:val="en-US"/>
              </w:rPr>
            </w:pPr>
            <w:r w:rsidRPr="00AE2410">
              <w:rPr>
                <w:rFonts w:ascii="Times New Roman" w:hAnsi="Times New Roman"/>
                <w:bCs/>
                <w:color w:val="000000"/>
                <w:szCs w:val="20"/>
                <w:lang w:val="en-US"/>
              </w:rPr>
              <w:t>15</w:t>
            </w:r>
          </w:p>
        </w:tc>
      </w:tr>
      <w:tr w:rsidR="00364C2C" w:rsidRPr="00AE2410" w:rsidTr="00364C2C">
        <w:trPr>
          <w:trHeight w:val="57"/>
          <w:jc w:val="center"/>
        </w:trPr>
        <w:tc>
          <w:tcPr>
            <w:tcW w:w="2499" w:type="pct"/>
            <w:vAlign w:val="center"/>
          </w:tcPr>
          <w:p w:rsidR="00AE2410" w:rsidRPr="00AE2410" w:rsidRDefault="00AE2410" w:rsidP="00AE2410">
            <w:pPr>
              <w:autoSpaceDE w:val="0"/>
              <w:autoSpaceDN w:val="0"/>
              <w:adjustRightInd w:val="0"/>
              <w:rPr>
                <w:rFonts w:ascii="Times New Roman" w:hAnsi="Times New Roman"/>
                <w:bCs/>
                <w:color w:val="000000"/>
                <w:szCs w:val="20"/>
              </w:rPr>
            </w:pPr>
            <w:r w:rsidRPr="00AE2410">
              <w:rPr>
                <w:rFonts w:ascii="Times New Roman" w:hAnsi="Times New Roman"/>
                <w:bCs/>
                <w:color w:val="000000"/>
                <w:szCs w:val="20"/>
              </w:rPr>
              <w:t>Direction longitudinale</w:t>
            </w:r>
          </w:p>
        </w:tc>
        <w:tc>
          <w:tcPr>
            <w:tcW w:w="2501" w:type="pct"/>
            <w:vAlign w:val="center"/>
          </w:tcPr>
          <w:p w:rsidR="00AE2410" w:rsidRPr="00AE2410" w:rsidRDefault="00AE2410" w:rsidP="00364C2C">
            <w:pPr>
              <w:jc w:val="center"/>
              <w:rPr>
                <w:rFonts w:ascii="Times New Roman" w:hAnsi="Times New Roman"/>
                <w:bCs/>
                <w:color w:val="000000"/>
                <w:szCs w:val="20"/>
                <w:lang w:val="en-US"/>
              </w:rPr>
            </w:pPr>
            <w:r w:rsidRPr="00AE2410">
              <w:rPr>
                <w:rFonts w:ascii="Times New Roman" w:hAnsi="Times New Roman"/>
                <w:bCs/>
                <w:color w:val="000000"/>
                <w:szCs w:val="20"/>
                <w:lang w:val="en-US"/>
              </w:rPr>
              <w:t>8.13</w:t>
            </w:r>
          </w:p>
        </w:tc>
      </w:tr>
      <w:tr w:rsidR="00364C2C" w:rsidRPr="00AE2410" w:rsidTr="00364C2C">
        <w:trPr>
          <w:trHeight w:val="57"/>
          <w:jc w:val="center"/>
        </w:trPr>
        <w:tc>
          <w:tcPr>
            <w:tcW w:w="2499" w:type="pct"/>
            <w:vAlign w:val="center"/>
          </w:tcPr>
          <w:p w:rsidR="00AE2410" w:rsidRPr="00AE2410" w:rsidRDefault="00AE2410" w:rsidP="00AE2410">
            <w:pPr>
              <w:rPr>
                <w:rFonts w:ascii="Times New Roman" w:hAnsi="Times New Roman"/>
                <w:bCs/>
                <w:color w:val="000000"/>
                <w:szCs w:val="20"/>
              </w:rPr>
            </w:pPr>
            <w:r>
              <w:rPr>
                <w:rFonts w:ascii="Times New Roman" w:hAnsi="Times New Roman"/>
                <w:bCs/>
                <w:color w:val="000000"/>
                <w:szCs w:val="20"/>
              </w:rPr>
              <w:t>1</w:t>
            </w:r>
            <w:r w:rsidRPr="00AE2410">
              <w:rPr>
                <w:rFonts w:ascii="Times New Roman" w:hAnsi="Times New Roman"/>
                <w:bCs/>
                <w:color w:val="000000"/>
                <w:szCs w:val="20"/>
                <w:vertAlign w:val="superscript"/>
              </w:rPr>
              <w:t>er</w:t>
            </w:r>
            <w:r>
              <w:rPr>
                <w:rFonts w:ascii="Times New Roman" w:hAnsi="Times New Roman"/>
                <w:bCs/>
                <w:color w:val="000000"/>
                <w:szCs w:val="20"/>
              </w:rPr>
              <w:t xml:space="preserve"> direction transversale</w:t>
            </w:r>
          </w:p>
        </w:tc>
        <w:tc>
          <w:tcPr>
            <w:tcW w:w="2501" w:type="pct"/>
            <w:vAlign w:val="center"/>
          </w:tcPr>
          <w:p w:rsidR="00AE2410" w:rsidRPr="00AE2410" w:rsidRDefault="00AE2410" w:rsidP="00364C2C">
            <w:pPr>
              <w:jc w:val="center"/>
              <w:rPr>
                <w:rFonts w:ascii="Times New Roman" w:hAnsi="Times New Roman"/>
                <w:bCs/>
                <w:color w:val="000000"/>
                <w:szCs w:val="20"/>
                <w:highlight w:val="yellow"/>
                <w:lang w:val="en-US"/>
              </w:rPr>
            </w:pPr>
            <w:r w:rsidRPr="00AE2410">
              <w:rPr>
                <w:rFonts w:ascii="Times New Roman" w:hAnsi="Times New Roman"/>
                <w:bCs/>
                <w:color w:val="000000"/>
                <w:szCs w:val="20"/>
                <w:lang w:val="en-US"/>
              </w:rPr>
              <w:t>0.008</w:t>
            </w:r>
          </w:p>
        </w:tc>
      </w:tr>
      <w:tr w:rsidR="00364C2C" w:rsidRPr="00AE2410" w:rsidTr="00364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57"/>
          <w:jc w:val="center"/>
        </w:trPr>
        <w:tc>
          <w:tcPr>
            <w:tcW w:w="2499" w:type="pct"/>
            <w:vAlign w:val="center"/>
          </w:tcPr>
          <w:p w:rsidR="00AE2410" w:rsidRPr="00AE2410" w:rsidRDefault="00AE2410" w:rsidP="00AE2410">
            <w:pPr>
              <w:rPr>
                <w:rFonts w:ascii="Times New Roman" w:hAnsi="Times New Roman"/>
                <w:bCs/>
                <w:color w:val="000000"/>
                <w:szCs w:val="20"/>
              </w:rPr>
            </w:pPr>
            <w:r>
              <w:rPr>
                <w:rFonts w:ascii="Times New Roman" w:hAnsi="Times New Roman"/>
                <w:bCs/>
                <w:color w:val="000000"/>
                <w:szCs w:val="20"/>
              </w:rPr>
              <w:t>2</w:t>
            </w:r>
            <w:r w:rsidRPr="00AE2410">
              <w:rPr>
                <w:rFonts w:ascii="Times New Roman" w:hAnsi="Times New Roman"/>
                <w:bCs/>
                <w:color w:val="000000"/>
                <w:szCs w:val="20"/>
                <w:vertAlign w:val="superscript"/>
              </w:rPr>
              <w:t xml:space="preserve"> eme</w:t>
            </w:r>
            <w:r>
              <w:rPr>
                <w:rFonts w:ascii="Times New Roman" w:hAnsi="Times New Roman"/>
                <w:bCs/>
                <w:color w:val="000000"/>
                <w:szCs w:val="20"/>
              </w:rPr>
              <w:t xml:space="preserve"> direction transversale</w:t>
            </w:r>
          </w:p>
        </w:tc>
        <w:tc>
          <w:tcPr>
            <w:tcW w:w="2501" w:type="pct"/>
            <w:vAlign w:val="center"/>
          </w:tcPr>
          <w:p w:rsidR="00AE2410" w:rsidRPr="00AE2410" w:rsidRDefault="00AE2410" w:rsidP="00364C2C">
            <w:pPr>
              <w:keepNext/>
              <w:ind w:left="108"/>
              <w:jc w:val="center"/>
              <w:rPr>
                <w:rFonts w:ascii="Times New Roman" w:hAnsi="Times New Roman"/>
                <w:bCs/>
                <w:color w:val="000000"/>
                <w:szCs w:val="20"/>
                <w:lang w:val="en-US"/>
              </w:rPr>
            </w:pPr>
            <w:r w:rsidRPr="00AE2410">
              <w:rPr>
                <w:rFonts w:ascii="Times New Roman" w:hAnsi="Times New Roman"/>
                <w:bCs/>
                <w:color w:val="000000"/>
                <w:szCs w:val="20"/>
                <w:lang w:val="en-US"/>
              </w:rPr>
              <w:t>4.53</w:t>
            </w:r>
          </w:p>
        </w:tc>
      </w:tr>
      <w:tr w:rsidR="00364C2C" w:rsidRPr="00AE2410" w:rsidTr="00364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57"/>
          <w:jc w:val="center"/>
        </w:trPr>
        <w:tc>
          <w:tcPr>
            <w:tcW w:w="2499" w:type="pct"/>
            <w:vAlign w:val="center"/>
          </w:tcPr>
          <w:p w:rsidR="00AE2410" w:rsidRPr="00AE2410" w:rsidRDefault="00AE2410" w:rsidP="00AE2410">
            <w:pPr>
              <w:rPr>
                <w:rFonts w:ascii="Times New Roman" w:hAnsi="Times New Roman"/>
                <w:bCs/>
                <w:color w:val="000000"/>
                <w:szCs w:val="20"/>
              </w:rPr>
            </w:pPr>
            <w:r w:rsidRPr="00AE2410">
              <w:rPr>
                <w:rFonts w:ascii="Times New Roman" w:hAnsi="Times New Roman"/>
                <w:bCs/>
                <w:color w:val="000000"/>
                <w:szCs w:val="20"/>
              </w:rPr>
              <w:t>composite</w:t>
            </w:r>
            <w:r w:rsidRPr="00AE2410">
              <w:rPr>
                <w:rFonts w:ascii="Times New Roman" w:hAnsi="Times New Roman"/>
                <w:bCs/>
                <w:color w:val="000000"/>
                <w:szCs w:val="20"/>
                <w:lang w:val="en-US"/>
              </w:rPr>
              <w:t xml:space="preserve"> </w:t>
            </w:r>
            <w:r>
              <w:rPr>
                <w:rFonts w:ascii="Times New Roman" w:hAnsi="Times New Roman"/>
                <w:bCs/>
                <w:color w:val="000000"/>
                <w:szCs w:val="20"/>
                <w:lang w:val="en-US"/>
              </w:rPr>
              <w:t xml:space="preserve"> </w:t>
            </w:r>
            <w:r w:rsidRPr="00AE2410">
              <w:rPr>
                <w:rFonts w:ascii="Times New Roman" w:hAnsi="Times New Roman"/>
                <w:bCs/>
                <w:color w:val="000000"/>
                <w:szCs w:val="20"/>
                <w:lang w:val="en-US"/>
              </w:rPr>
              <w:t>Carbon</w:t>
            </w:r>
            <w:r w:rsidRPr="00AE2410">
              <w:rPr>
                <w:rFonts w:ascii="Times New Roman" w:hAnsi="Times New Roman"/>
                <w:bCs/>
                <w:color w:val="000000"/>
                <w:szCs w:val="20"/>
              </w:rPr>
              <w:t xml:space="preserve"> / </w:t>
            </w:r>
            <w:r w:rsidRPr="00AE2410">
              <w:rPr>
                <w:rFonts w:ascii="Times New Roman" w:hAnsi="Times New Roman"/>
                <w:bCs/>
                <w:color w:val="000000"/>
                <w:szCs w:val="20"/>
                <w:lang w:val="en-US"/>
              </w:rPr>
              <w:t>epoxy</w:t>
            </w:r>
          </w:p>
        </w:tc>
        <w:tc>
          <w:tcPr>
            <w:tcW w:w="2501" w:type="pct"/>
            <w:vAlign w:val="center"/>
          </w:tcPr>
          <w:p w:rsidR="00AE2410" w:rsidRPr="00AE2410" w:rsidRDefault="00AE2410" w:rsidP="00364C2C">
            <w:pPr>
              <w:pStyle w:val="Lgende"/>
              <w:spacing w:after="0"/>
              <w:jc w:val="center"/>
              <w:rPr>
                <w:rFonts w:ascii="Times New Roman" w:hAnsi="Times New Roman"/>
                <w:b w:val="0"/>
                <w:bCs w:val="0"/>
                <w:color w:val="000000"/>
                <w:sz w:val="20"/>
                <w:szCs w:val="20"/>
                <w:lang w:val="en-US"/>
              </w:rPr>
            </w:pPr>
            <w:r w:rsidRPr="00AE2410">
              <w:rPr>
                <w:rFonts w:ascii="Times New Roman" w:hAnsi="Times New Roman"/>
                <w:b w:val="0"/>
                <w:bCs w:val="0"/>
                <w:color w:val="000000"/>
                <w:sz w:val="20"/>
                <w:szCs w:val="20"/>
                <w:lang w:val="en-US"/>
              </w:rPr>
              <w:t>4.25</w:t>
            </w:r>
          </w:p>
        </w:tc>
      </w:tr>
    </w:tbl>
    <w:p w:rsidR="00364C2C" w:rsidRPr="009D081C" w:rsidRDefault="00364C2C" w:rsidP="00707586">
      <w:pPr>
        <w:pStyle w:val="Lgende"/>
        <w:framePr w:w="5022" w:h="422" w:hRule="exact" w:hSpace="141" w:wrap="around" w:vAnchor="text" w:hAnchor="page" w:x="6371" w:y="172"/>
        <w:jc w:val="center"/>
        <w:rPr>
          <w:rFonts w:ascii="Times New Roman" w:hAnsi="Times New Roman"/>
          <w:color w:val="auto"/>
        </w:rPr>
      </w:pPr>
      <w:r w:rsidRPr="009D081C">
        <w:rPr>
          <w:rFonts w:ascii="Times New Roman" w:hAnsi="Times New Roman"/>
          <w:b w:val="0"/>
          <w:color w:val="auto"/>
        </w:rPr>
        <w:t xml:space="preserve">Tableau </w:t>
      </w:r>
      <w:r>
        <w:rPr>
          <w:rFonts w:ascii="Times New Roman" w:hAnsi="Times New Roman"/>
          <w:b w:val="0"/>
          <w:color w:val="auto"/>
        </w:rPr>
        <w:t>2</w:t>
      </w:r>
      <w:r w:rsidRPr="009D081C">
        <w:rPr>
          <w:rFonts w:ascii="Times New Roman" w:hAnsi="Times New Roman"/>
          <w:b w:val="0"/>
          <w:color w:val="auto"/>
        </w:rPr>
        <w:t>: </w:t>
      </w:r>
      <w:r w:rsidR="00933A49" w:rsidRPr="00933A49">
        <w:rPr>
          <w:rFonts w:ascii="Times New Roman" w:hAnsi="Times New Roman"/>
          <w:b w:val="0"/>
          <w:color w:val="auto"/>
        </w:rPr>
        <w:t xml:space="preserve">Valeurs de </w:t>
      </w:r>
      <w:r w:rsidR="00EC75F3">
        <w:rPr>
          <w:rFonts w:ascii="Times New Roman" w:hAnsi="Times New Roman"/>
          <w:b w:val="0"/>
          <w:color w:val="auto"/>
        </w:rPr>
        <w:t xml:space="preserve">la </w:t>
      </w:r>
      <w:r w:rsidR="00933A49" w:rsidRPr="00933A49">
        <w:rPr>
          <w:rFonts w:ascii="Times New Roman" w:hAnsi="Times New Roman"/>
          <w:b w:val="0"/>
          <w:color w:val="auto"/>
        </w:rPr>
        <w:t>conductivité thermique de composites</w:t>
      </w:r>
      <w:r w:rsidR="00933A49">
        <w:rPr>
          <w:rFonts w:ascii="Times New Roman" w:hAnsi="Times New Roman"/>
          <w:b w:val="0"/>
          <w:color w:val="auto"/>
        </w:rPr>
        <w:t xml:space="preserve"> (Carbone/Epoxie).</w:t>
      </w:r>
    </w:p>
    <w:p w:rsidR="00707586" w:rsidRPr="006A0782" w:rsidRDefault="00707586" w:rsidP="00B43DF6">
      <w:pPr>
        <w:pStyle w:val="Titre2"/>
        <w:spacing w:after="240"/>
        <w:rPr>
          <w:rFonts w:eastAsia="Times New Roman"/>
          <w:sz w:val="2"/>
          <w:szCs w:val="2"/>
        </w:rPr>
      </w:pPr>
    </w:p>
    <w:p w:rsidR="00EC75F3" w:rsidRDefault="00EC75F3" w:rsidP="00EC75F3">
      <w:pPr>
        <w:spacing w:after="240"/>
        <w:jc w:val="both"/>
        <w:rPr>
          <w:rFonts w:ascii="Times New Roman" w:eastAsia="Times New Roman" w:hAnsi="Times New Roman"/>
          <w:bCs/>
          <w:szCs w:val="20"/>
        </w:rPr>
      </w:pPr>
      <w:r w:rsidRPr="00AE2410">
        <w:rPr>
          <w:rFonts w:ascii="Times New Roman" w:eastAsia="Times New Roman" w:hAnsi="Times New Roman"/>
          <w:bCs/>
          <w:szCs w:val="20"/>
        </w:rPr>
        <w:t>Ces zones riches en résine agissent comme une couche isolante et provoquent une faible conductivité thermique transve</w:t>
      </w:r>
      <w:r>
        <w:rPr>
          <w:rFonts w:ascii="Times New Roman" w:eastAsia="Times New Roman" w:hAnsi="Times New Roman"/>
          <w:bCs/>
          <w:szCs w:val="20"/>
        </w:rPr>
        <w:t>rsale des composites stratifiés  (voir la figure 6)</w:t>
      </w:r>
      <w:r w:rsidRPr="00AE2410">
        <w:rPr>
          <w:rFonts w:ascii="Times New Roman" w:eastAsia="Times New Roman" w:hAnsi="Times New Roman"/>
          <w:bCs/>
          <w:szCs w:val="20"/>
        </w:rPr>
        <w:t>.</w:t>
      </w:r>
    </w:p>
    <w:p w:rsidR="00EC75F3" w:rsidRDefault="00EC75F3" w:rsidP="00EC75F3">
      <w:pPr>
        <w:pStyle w:val="Titre2"/>
        <w:spacing w:after="240"/>
        <w:jc w:val="center"/>
        <w:rPr>
          <w:rFonts w:eastAsia="Times New Roman"/>
        </w:rPr>
      </w:pPr>
      <w:r>
        <w:rPr>
          <w:rFonts w:ascii="Times New Roman" w:hAnsi="Times New Roman" w:cs="Times New Roman"/>
          <w:noProof/>
          <w:color w:val="000000"/>
          <w:szCs w:val="24"/>
        </w:rPr>
        <w:drawing>
          <wp:inline distT="0" distB="0" distL="0" distR="0">
            <wp:extent cx="2095500" cy="1521131"/>
            <wp:effectExtent l="19050" t="0" r="0" b="0"/>
            <wp:docPr id="797" name="Imag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5"/>
                    <pic:cNvPicPr>
                      <a:picLocks noChangeAspect="1" noChangeArrowheads="1"/>
                    </pic:cNvPicPr>
                  </pic:nvPicPr>
                  <pic:blipFill>
                    <a:blip r:embed="rId182" cstate="print"/>
                    <a:srcRect/>
                    <a:stretch>
                      <a:fillRect/>
                    </a:stretch>
                  </pic:blipFill>
                  <pic:spPr bwMode="auto">
                    <a:xfrm>
                      <a:off x="0" y="0"/>
                      <a:ext cx="2095500" cy="1521131"/>
                    </a:xfrm>
                    <a:prstGeom prst="rect">
                      <a:avLst/>
                    </a:prstGeom>
                    <a:noFill/>
                    <a:ln w="9525">
                      <a:noFill/>
                      <a:miter lim="800000"/>
                      <a:headEnd/>
                      <a:tailEnd/>
                    </a:ln>
                  </pic:spPr>
                </pic:pic>
              </a:graphicData>
            </a:graphic>
          </wp:inline>
        </w:drawing>
      </w:r>
    </w:p>
    <w:p w:rsidR="00EC75F3" w:rsidRDefault="00EC75F3" w:rsidP="00EC75F3"/>
    <w:p w:rsidR="00EC75F3" w:rsidRPr="00305B47" w:rsidRDefault="00F0214A" w:rsidP="00305B47">
      <w:pPr>
        <w:jc w:val="center"/>
        <w:rPr>
          <w:rFonts w:ascii="Times New Roman" w:hAnsi="Times New Roman"/>
          <w:szCs w:val="20"/>
        </w:rPr>
      </w:pPr>
      <w:r w:rsidRPr="00F0214A">
        <w:rPr>
          <w:rFonts w:ascii="Times New Roman" w:hAnsi="Times New Roman"/>
          <w:szCs w:val="20"/>
        </w:rPr>
        <w:t xml:space="preserve">Figure 6 : Distribution locale de </w:t>
      </w:r>
      <w:r w:rsidRPr="00F0214A">
        <w:rPr>
          <w:rFonts w:ascii="Times New Roman" w:hAnsi="Times New Roman"/>
          <w:color w:val="000000"/>
          <w:position w:val="-6"/>
          <w:szCs w:val="20"/>
          <w:lang w:val="en-US"/>
        </w:rPr>
        <w:object w:dxaOrig="220" w:dyaOrig="279">
          <v:shape id="_x0000_i1103" type="#_x0000_t75" style="width:10.35pt;height:13.4pt" o:ole="">
            <v:imagedata r:id="rId183" o:title=""/>
          </v:shape>
          <o:OLEObject Type="Embed" ProgID="Equation.3" ShapeID="_x0000_i1103" DrawAspect="Content" ObjectID="_1543333384" r:id="rId184"/>
        </w:object>
      </w:r>
      <w:r w:rsidRPr="00F0214A">
        <w:rPr>
          <w:rFonts w:ascii="Times New Roman" w:hAnsi="Times New Roman"/>
          <w:szCs w:val="20"/>
        </w:rPr>
        <w:t xml:space="preserve"> dans le composites </w:t>
      </w:r>
      <w:r w:rsidR="002F7C4F">
        <w:rPr>
          <w:rFonts w:ascii="Times New Roman" w:hAnsi="Times New Roman"/>
          <w:szCs w:val="20"/>
        </w:rPr>
        <w:t>(</w:t>
      </w:r>
      <w:r w:rsidRPr="00F0214A">
        <w:rPr>
          <w:rFonts w:ascii="Times New Roman" w:hAnsi="Times New Roman"/>
          <w:szCs w:val="20"/>
        </w:rPr>
        <w:t>Carbone/Epoxie</w:t>
      </w:r>
      <w:r w:rsidR="002F7C4F">
        <w:rPr>
          <w:rFonts w:ascii="Times New Roman" w:hAnsi="Times New Roman"/>
          <w:szCs w:val="20"/>
        </w:rPr>
        <w:t>)</w:t>
      </w:r>
      <w:r w:rsidRPr="00F0214A">
        <w:rPr>
          <w:rFonts w:ascii="Times New Roman" w:hAnsi="Times New Roman"/>
          <w:szCs w:val="20"/>
        </w:rPr>
        <w:t>.</w:t>
      </w:r>
    </w:p>
    <w:p w:rsidR="00EC75F3" w:rsidRDefault="00EC75F3" w:rsidP="00EC75F3"/>
    <w:p w:rsidR="007C2939" w:rsidRDefault="007C2939" w:rsidP="00EC75F3"/>
    <w:p w:rsidR="007C2939" w:rsidRPr="00EC75F3" w:rsidRDefault="007C2939" w:rsidP="00EC75F3"/>
    <w:p w:rsidR="00B43DF6" w:rsidRPr="004C6E3D" w:rsidRDefault="00AA3A2D" w:rsidP="00B43DF6">
      <w:pPr>
        <w:pStyle w:val="Titre2"/>
        <w:spacing w:after="240"/>
        <w:rPr>
          <w:rFonts w:eastAsia="Times New Roman"/>
          <w:color w:val="000000" w:themeColor="text1"/>
        </w:rPr>
      </w:pPr>
      <w:r>
        <w:rPr>
          <w:rFonts w:eastAsia="Times New Roman"/>
          <w:color w:val="000000" w:themeColor="text1"/>
        </w:rPr>
        <w:lastRenderedPageBreak/>
        <w:t>5</w:t>
      </w:r>
      <w:r w:rsidR="00B43DF6" w:rsidRPr="004C6E3D">
        <w:rPr>
          <w:rFonts w:eastAsia="Times New Roman"/>
          <w:color w:val="000000" w:themeColor="text1"/>
        </w:rPr>
        <w:t>.</w:t>
      </w:r>
      <w:r w:rsidR="00AE2410" w:rsidRPr="004C6E3D">
        <w:rPr>
          <w:rFonts w:eastAsia="Times New Roman"/>
          <w:color w:val="000000" w:themeColor="text1"/>
        </w:rPr>
        <w:t>2</w:t>
      </w:r>
      <w:r w:rsidR="00B43DF6" w:rsidRPr="004C6E3D">
        <w:rPr>
          <w:rFonts w:eastAsia="Times New Roman"/>
          <w:color w:val="000000" w:themeColor="text1"/>
        </w:rPr>
        <w:t xml:space="preserve"> Conductivité thermique du composite stratifié renforcé par des particules</w:t>
      </w:r>
    </w:p>
    <w:p w:rsidR="00D05AB4" w:rsidRDefault="00D05AB4" w:rsidP="00775BA8">
      <w:pPr>
        <w:spacing w:line="276" w:lineRule="auto"/>
        <w:jc w:val="both"/>
        <w:rPr>
          <w:rFonts w:ascii="Times New Roman" w:hAnsi="Times New Roman"/>
          <w:color w:val="FF0000"/>
        </w:rPr>
      </w:pPr>
      <w:r w:rsidRPr="002A6B09">
        <w:rPr>
          <w:rFonts w:ascii="Times New Roman" w:hAnsi="Times New Roman"/>
        </w:rPr>
        <w:t>L'effet des valeurs de la conductivité thermique des particules métalliques et céramiques sur la condu</w:t>
      </w:r>
      <w:r w:rsidR="00454D6B">
        <w:rPr>
          <w:rFonts w:ascii="Times New Roman" w:hAnsi="Times New Roman"/>
        </w:rPr>
        <w:t xml:space="preserve">ctivité thermique </w:t>
      </w:r>
      <w:r w:rsidR="002A6B09">
        <w:rPr>
          <w:rFonts w:ascii="Times New Roman" w:hAnsi="Times New Roman"/>
        </w:rPr>
        <w:t xml:space="preserve">effective des </w:t>
      </w:r>
      <w:r w:rsidR="00B27731" w:rsidRPr="002A6B09">
        <w:rPr>
          <w:rFonts w:ascii="Times New Roman" w:hAnsi="Times New Roman"/>
        </w:rPr>
        <w:t>microst</w:t>
      </w:r>
      <w:r w:rsidR="00B27731">
        <w:rPr>
          <w:rFonts w:ascii="Times New Roman" w:hAnsi="Times New Roman"/>
        </w:rPr>
        <w:t>ructures (</w:t>
      </w:r>
      <w:r w:rsidR="002A6B09">
        <w:rPr>
          <w:rFonts w:ascii="Times New Roman" w:hAnsi="Times New Roman"/>
        </w:rPr>
        <w:t xml:space="preserve">Carbone/Epoxy) </w:t>
      </w:r>
      <w:r w:rsidR="00B27731">
        <w:rPr>
          <w:rFonts w:ascii="Times New Roman" w:hAnsi="Times New Roman"/>
        </w:rPr>
        <w:t xml:space="preserve">est illustré </w:t>
      </w:r>
      <w:r w:rsidRPr="002A6B09">
        <w:rPr>
          <w:rFonts w:ascii="Times New Roman" w:hAnsi="Times New Roman"/>
        </w:rPr>
        <w:t xml:space="preserve"> dans la </w:t>
      </w:r>
      <w:r w:rsidRPr="00B27731">
        <w:rPr>
          <w:rFonts w:ascii="Times New Roman" w:hAnsi="Times New Roman"/>
          <w:color w:val="000000" w:themeColor="text1"/>
        </w:rPr>
        <w:t>Figure</w:t>
      </w:r>
      <w:r w:rsidR="00B27731" w:rsidRPr="00B27731">
        <w:rPr>
          <w:rFonts w:ascii="Times New Roman" w:hAnsi="Times New Roman"/>
          <w:color w:val="000000" w:themeColor="text1"/>
        </w:rPr>
        <w:t xml:space="preserve"> 7.</w:t>
      </w:r>
      <w:r w:rsidR="00D70016">
        <w:rPr>
          <w:rFonts w:ascii="Times New Roman" w:hAnsi="Times New Roman"/>
          <w:color w:val="000000" w:themeColor="text1"/>
        </w:rPr>
        <w:t xml:space="preserve"> En effet, la conductivité thermique effective globale augmente d’une façon linéaire avec la conductivité thermique des particules.</w:t>
      </w:r>
      <w:r w:rsidR="00F633E3">
        <w:rPr>
          <w:rFonts w:ascii="Times New Roman" w:hAnsi="Times New Roman"/>
          <w:color w:val="000000" w:themeColor="text1"/>
        </w:rPr>
        <w:t xml:space="preserve"> Il faut notre que les résultats numériques sont encadrés par les modèles analytiques en série en en parallèle.</w:t>
      </w:r>
    </w:p>
    <w:p w:rsidR="00B27731" w:rsidRPr="002A6B09" w:rsidRDefault="00B27731" w:rsidP="00775BA8">
      <w:pPr>
        <w:spacing w:line="276" w:lineRule="auto"/>
        <w:jc w:val="both"/>
        <w:rPr>
          <w:rFonts w:ascii="Times New Roman" w:hAnsi="Times New Roman"/>
        </w:rPr>
      </w:pPr>
    </w:p>
    <w:p w:rsidR="00D05AB4" w:rsidRDefault="00D05AB4" w:rsidP="00B27731">
      <w:pPr>
        <w:keepNext/>
        <w:jc w:val="center"/>
      </w:pPr>
      <w:r>
        <w:rPr>
          <w:rFonts w:ascii="Times New Roman" w:hAnsi="Times New Roman"/>
          <w:noProof/>
          <w:color w:val="000000"/>
          <w:sz w:val="24"/>
        </w:rPr>
        <w:drawing>
          <wp:inline distT="0" distB="0" distL="0" distR="0">
            <wp:extent cx="2433767" cy="1905990"/>
            <wp:effectExtent l="19050" t="0" r="4633" b="0"/>
            <wp:docPr id="51" name="Image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26"/>
                    <pic:cNvPicPr>
                      <a:picLocks noChangeAspect="1" noChangeArrowheads="1"/>
                    </pic:cNvPicPr>
                  </pic:nvPicPr>
                  <pic:blipFill>
                    <a:blip r:embed="rId185" cstate="print"/>
                    <a:srcRect b="5591"/>
                    <a:stretch>
                      <a:fillRect/>
                    </a:stretch>
                  </pic:blipFill>
                  <pic:spPr bwMode="auto">
                    <a:xfrm>
                      <a:off x="0" y="0"/>
                      <a:ext cx="2442152" cy="1912557"/>
                    </a:xfrm>
                    <a:prstGeom prst="rect">
                      <a:avLst/>
                    </a:prstGeom>
                    <a:noFill/>
                    <a:ln w="9525">
                      <a:noFill/>
                      <a:miter lim="800000"/>
                      <a:headEnd/>
                      <a:tailEnd/>
                    </a:ln>
                  </pic:spPr>
                </pic:pic>
              </a:graphicData>
            </a:graphic>
          </wp:inline>
        </w:drawing>
      </w:r>
    </w:p>
    <w:p w:rsidR="00D05AB4" w:rsidRDefault="00D05AB4" w:rsidP="00B27731">
      <w:pPr>
        <w:pStyle w:val="Lgende"/>
        <w:jc w:val="center"/>
        <w:rPr>
          <w:rFonts w:ascii="Times New Roman" w:hAnsi="Times New Roman"/>
          <w:b w:val="0"/>
          <w:color w:val="auto"/>
        </w:rPr>
      </w:pPr>
      <w:r w:rsidRPr="00D05AB4">
        <w:rPr>
          <w:rFonts w:ascii="Times New Roman" w:hAnsi="Times New Roman"/>
          <w:b w:val="0"/>
          <w:color w:val="auto"/>
        </w:rPr>
        <w:t xml:space="preserve">Figure </w:t>
      </w:r>
      <w:r w:rsidR="00B27731">
        <w:rPr>
          <w:rFonts w:ascii="Times New Roman" w:hAnsi="Times New Roman"/>
          <w:b w:val="0"/>
          <w:color w:val="auto"/>
        </w:rPr>
        <w:t>7</w:t>
      </w:r>
      <w:r w:rsidR="00224DC9">
        <w:rPr>
          <w:rFonts w:ascii="Times New Roman" w:hAnsi="Times New Roman"/>
          <w:b w:val="0"/>
          <w:color w:val="auto"/>
        </w:rPr>
        <w:t> </w:t>
      </w:r>
      <w:r w:rsidR="00EF6C8E">
        <w:rPr>
          <w:rFonts w:ascii="Times New Roman" w:hAnsi="Times New Roman"/>
          <w:b w:val="0"/>
          <w:color w:val="auto"/>
        </w:rPr>
        <w:t>: Conductivité</w:t>
      </w:r>
      <w:r w:rsidR="000070A4">
        <w:rPr>
          <w:rFonts w:ascii="Times New Roman" w:hAnsi="Times New Roman"/>
          <w:b w:val="0"/>
          <w:color w:val="auto"/>
        </w:rPr>
        <w:t xml:space="preserve"> thermique effective en fonction de la conductivité thermiques des particuels.</w:t>
      </w:r>
    </w:p>
    <w:p w:rsidR="002A6B09" w:rsidRDefault="002A6B09" w:rsidP="002A6B09">
      <w:pPr>
        <w:jc w:val="both"/>
        <w:rPr>
          <w:rFonts w:ascii="Times New Roman" w:hAnsi="Times New Roman"/>
        </w:rPr>
      </w:pPr>
      <w:r w:rsidRPr="002A6B09">
        <w:rPr>
          <w:rFonts w:ascii="Times New Roman" w:hAnsi="Times New Roman"/>
        </w:rPr>
        <w:t xml:space="preserve">Les résultats numériques montrent que </w:t>
      </w:r>
      <w:r w:rsidR="00D70016">
        <w:rPr>
          <w:rFonts w:ascii="Times New Roman" w:hAnsi="Times New Roman"/>
        </w:rPr>
        <w:t>la conductivité thermique des particules</w:t>
      </w:r>
      <w:r w:rsidRPr="002A6B09">
        <w:rPr>
          <w:rFonts w:ascii="Times New Roman" w:hAnsi="Times New Roman"/>
        </w:rPr>
        <w:t xml:space="preserve"> </w:t>
      </w:r>
      <w:r w:rsidR="00D70016">
        <w:rPr>
          <w:rFonts w:ascii="Times New Roman" w:hAnsi="Times New Roman"/>
        </w:rPr>
        <w:t>a</w:t>
      </w:r>
      <w:r w:rsidRPr="002A6B09">
        <w:rPr>
          <w:rFonts w:ascii="Times New Roman" w:hAnsi="Times New Roman"/>
        </w:rPr>
        <w:t xml:space="preserve"> une influence significative sur la distribution du flux</w:t>
      </w:r>
      <w:r w:rsidR="00D70016">
        <w:rPr>
          <w:rFonts w:ascii="Times New Roman" w:hAnsi="Times New Roman"/>
        </w:rPr>
        <w:t xml:space="preserve"> de chaleur</w:t>
      </w:r>
      <w:r w:rsidR="00B27731">
        <w:rPr>
          <w:rFonts w:ascii="Times New Roman" w:hAnsi="Times New Roman"/>
        </w:rPr>
        <w:t xml:space="preserve"> (Voir la figure 8).</w:t>
      </w:r>
    </w:p>
    <w:p w:rsidR="00303858" w:rsidRDefault="00303858" w:rsidP="002A6B09">
      <w:pPr>
        <w:jc w:val="both"/>
        <w:rPr>
          <w:rFonts w:ascii="Times New Roman" w:hAnsi="Times New Roman"/>
        </w:rPr>
      </w:pPr>
    </w:p>
    <w:p w:rsidR="00B27731" w:rsidRPr="002A6B09" w:rsidRDefault="00B27731" w:rsidP="00B27731">
      <w:pPr>
        <w:jc w:val="center"/>
        <w:rPr>
          <w:rFonts w:ascii="Times New Roman" w:hAnsi="Times New Roman"/>
        </w:rPr>
      </w:pPr>
      <w:r>
        <w:rPr>
          <w:rFonts w:ascii="Times New Roman" w:hAnsi="Times New Roman"/>
          <w:b/>
          <w:noProof/>
          <w:color w:val="000000"/>
          <w:sz w:val="24"/>
        </w:rPr>
        <w:drawing>
          <wp:inline distT="0" distB="0" distL="0" distR="0">
            <wp:extent cx="2040056" cy="1666875"/>
            <wp:effectExtent l="19050" t="0" r="0" b="0"/>
            <wp:docPr id="803" name="Image 17" descr="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descr="Image1.png"/>
                    <pic:cNvPicPr>
                      <a:picLocks noChangeAspect="1" noChangeArrowheads="1"/>
                    </pic:cNvPicPr>
                  </pic:nvPicPr>
                  <pic:blipFill>
                    <a:blip r:embed="rId186" cstate="print"/>
                    <a:srcRect/>
                    <a:stretch>
                      <a:fillRect/>
                    </a:stretch>
                  </pic:blipFill>
                  <pic:spPr bwMode="auto">
                    <a:xfrm>
                      <a:off x="0" y="0"/>
                      <a:ext cx="2042378" cy="1668773"/>
                    </a:xfrm>
                    <a:prstGeom prst="rect">
                      <a:avLst/>
                    </a:prstGeom>
                    <a:noFill/>
                    <a:ln w="9525">
                      <a:noFill/>
                      <a:miter lim="800000"/>
                      <a:headEnd/>
                      <a:tailEnd/>
                    </a:ln>
                  </pic:spPr>
                </pic:pic>
              </a:graphicData>
            </a:graphic>
          </wp:inline>
        </w:drawing>
      </w:r>
    </w:p>
    <w:p w:rsidR="00D05AB4" w:rsidRDefault="00B27731" w:rsidP="002F7C4F">
      <w:pPr>
        <w:jc w:val="center"/>
      </w:pPr>
      <w:r>
        <w:rPr>
          <w:rFonts w:ascii="Times New Roman" w:hAnsi="Times New Roman"/>
          <w:szCs w:val="20"/>
        </w:rPr>
        <w:t>Figure</w:t>
      </w:r>
      <w:r w:rsidR="00C62151">
        <w:rPr>
          <w:rFonts w:ascii="Times New Roman" w:hAnsi="Times New Roman"/>
          <w:szCs w:val="20"/>
        </w:rPr>
        <w:t xml:space="preserve"> 8</w:t>
      </w:r>
      <w:r>
        <w:rPr>
          <w:rFonts w:ascii="Times New Roman" w:hAnsi="Times New Roman"/>
          <w:szCs w:val="20"/>
        </w:rPr>
        <w:t xml:space="preserve"> : </w:t>
      </w:r>
      <w:r w:rsidRPr="00F0214A">
        <w:rPr>
          <w:rFonts w:ascii="Times New Roman" w:hAnsi="Times New Roman"/>
          <w:szCs w:val="20"/>
        </w:rPr>
        <w:t xml:space="preserve">Distribution locale de </w:t>
      </w:r>
      <w:r w:rsidRPr="00F0214A">
        <w:rPr>
          <w:rFonts w:ascii="Times New Roman" w:hAnsi="Times New Roman"/>
          <w:color w:val="000000"/>
          <w:position w:val="-6"/>
          <w:szCs w:val="20"/>
          <w:lang w:val="en-US"/>
        </w:rPr>
        <w:object w:dxaOrig="220" w:dyaOrig="279">
          <v:shape id="_x0000_i1104" type="#_x0000_t75" style="width:10.35pt;height:13.4pt" o:ole="">
            <v:imagedata r:id="rId183" o:title=""/>
          </v:shape>
          <o:OLEObject Type="Embed" ProgID="Equation.3" ShapeID="_x0000_i1104" DrawAspect="Content" ObjectID="_1543333385" r:id="rId187"/>
        </w:object>
      </w:r>
      <w:r w:rsidRPr="00F0214A">
        <w:rPr>
          <w:rFonts w:ascii="Times New Roman" w:hAnsi="Times New Roman"/>
          <w:szCs w:val="20"/>
        </w:rPr>
        <w:t xml:space="preserve"> dans le composites </w:t>
      </w:r>
      <w:r w:rsidR="002F7C4F">
        <w:rPr>
          <w:rFonts w:ascii="Times New Roman" w:hAnsi="Times New Roman"/>
          <w:szCs w:val="20"/>
        </w:rPr>
        <w:t>(</w:t>
      </w:r>
      <w:r w:rsidR="00D70016">
        <w:rPr>
          <w:rFonts w:ascii="Times New Roman" w:hAnsi="Times New Roman"/>
          <w:szCs w:val="20"/>
        </w:rPr>
        <w:t>Carbone/Epoxy</w:t>
      </w:r>
      <w:r w:rsidR="002F7C4F">
        <w:rPr>
          <w:rFonts w:ascii="Times New Roman" w:hAnsi="Times New Roman"/>
          <w:szCs w:val="20"/>
        </w:rPr>
        <w:t>)</w:t>
      </w:r>
      <w:r w:rsidR="00C62151">
        <w:rPr>
          <w:rFonts w:ascii="Times New Roman" w:hAnsi="Times New Roman"/>
          <w:szCs w:val="20"/>
        </w:rPr>
        <w:t xml:space="preserve"> renforcé par les particules.</w:t>
      </w:r>
    </w:p>
    <w:p w:rsidR="00F633E3" w:rsidRDefault="00F633E3" w:rsidP="00224DC9">
      <w:pPr>
        <w:jc w:val="both"/>
        <w:rPr>
          <w:rFonts w:ascii="Times New Roman" w:eastAsia="Times New Roman" w:hAnsi="Times New Roman"/>
          <w:bCs/>
          <w:szCs w:val="20"/>
        </w:rPr>
      </w:pPr>
    </w:p>
    <w:p w:rsidR="0077219F" w:rsidRPr="00224DC9" w:rsidRDefault="0077219F" w:rsidP="00224DC9">
      <w:pPr>
        <w:jc w:val="both"/>
        <w:rPr>
          <w:rFonts w:ascii="Times New Roman" w:eastAsia="Times New Roman" w:hAnsi="Times New Roman"/>
          <w:bCs/>
          <w:szCs w:val="20"/>
        </w:rPr>
      </w:pPr>
    </w:p>
    <w:p w:rsidR="00454D6B" w:rsidRDefault="00224DC9" w:rsidP="00224DC9">
      <w:pPr>
        <w:jc w:val="both"/>
        <w:rPr>
          <w:rFonts w:ascii="Times New Roman" w:eastAsia="Times New Roman" w:hAnsi="Times New Roman"/>
          <w:bCs/>
          <w:szCs w:val="20"/>
        </w:rPr>
      </w:pPr>
      <w:r w:rsidRPr="00224DC9">
        <w:rPr>
          <w:rFonts w:ascii="Times New Roman" w:eastAsia="Times New Roman" w:hAnsi="Times New Roman"/>
          <w:bCs/>
          <w:szCs w:val="20"/>
        </w:rPr>
        <w:t xml:space="preserve">Pour mettre en évidence </w:t>
      </w:r>
      <w:r w:rsidR="00F633E3">
        <w:rPr>
          <w:rFonts w:ascii="Times New Roman" w:eastAsia="Times New Roman" w:hAnsi="Times New Roman"/>
          <w:bCs/>
          <w:szCs w:val="20"/>
        </w:rPr>
        <w:t>nos</w:t>
      </w:r>
      <w:r w:rsidRPr="00224DC9">
        <w:rPr>
          <w:rFonts w:ascii="Times New Roman" w:eastAsia="Times New Roman" w:hAnsi="Times New Roman"/>
          <w:bCs/>
          <w:szCs w:val="20"/>
        </w:rPr>
        <w:t xml:space="preserve"> résultats, nous présentons l'évolution de la conductivité thermique effective normalisée en fonction de la conductivité thermique</w:t>
      </w:r>
      <w:r w:rsidR="0077219F">
        <w:rPr>
          <w:rFonts w:ascii="Times New Roman" w:eastAsia="Times New Roman" w:hAnsi="Times New Roman"/>
          <w:bCs/>
          <w:szCs w:val="20"/>
        </w:rPr>
        <w:t xml:space="preserve"> </w:t>
      </w:r>
      <w:r w:rsidR="00F633E3" w:rsidRPr="00224DC9">
        <w:rPr>
          <w:rFonts w:ascii="Times New Roman" w:eastAsia="Times New Roman" w:hAnsi="Times New Roman"/>
          <w:bCs/>
          <w:szCs w:val="20"/>
        </w:rPr>
        <w:t xml:space="preserve">normalisée </w:t>
      </w:r>
      <w:r w:rsidR="0077219F" w:rsidRPr="00224DC9">
        <w:rPr>
          <w:rFonts w:ascii="Times New Roman" w:eastAsia="Times New Roman" w:hAnsi="Times New Roman"/>
          <w:bCs/>
          <w:szCs w:val="20"/>
        </w:rPr>
        <w:t>des particules</w:t>
      </w:r>
      <w:r w:rsidR="00F633E3">
        <w:rPr>
          <w:rFonts w:ascii="Times New Roman" w:eastAsia="Times New Roman" w:hAnsi="Times New Roman"/>
          <w:bCs/>
          <w:szCs w:val="20"/>
        </w:rPr>
        <w:t xml:space="preserve"> (</w:t>
      </w:r>
      <w:r w:rsidRPr="00804104">
        <w:rPr>
          <w:rFonts w:ascii="Times New Roman" w:eastAsia="Times New Roman" w:hAnsi="Times New Roman"/>
          <w:bCs/>
          <w:color w:val="000000" w:themeColor="text1"/>
          <w:szCs w:val="20"/>
        </w:rPr>
        <w:t>figure</w:t>
      </w:r>
      <w:r w:rsidR="00804104" w:rsidRPr="00804104">
        <w:rPr>
          <w:rFonts w:ascii="Times New Roman" w:eastAsia="Times New Roman" w:hAnsi="Times New Roman"/>
          <w:bCs/>
          <w:color w:val="000000" w:themeColor="text1"/>
          <w:szCs w:val="20"/>
        </w:rPr>
        <w:t xml:space="preserve"> 9</w:t>
      </w:r>
      <w:r w:rsidR="00F633E3">
        <w:rPr>
          <w:rFonts w:ascii="Times New Roman" w:eastAsia="Times New Roman" w:hAnsi="Times New Roman"/>
          <w:bCs/>
          <w:color w:val="000000" w:themeColor="text1"/>
          <w:szCs w:val="20"/>
        </w:rPr>
        <w:t>)</w:t>
      </w:r>
      <w:r w:rsidRPr="00804104">
        <w:rPr>
          <w:rFonts w:ascii="Times New Roman" w:eastAsia="Times New Roman" w:hAnsi="Times New Roman"/>
          <w:bCs/>
          <w:color w:val="000000" w:themeColor="text1"/>
          <w:szCs w:val="20"/>
        </w:rPr>
        <w:t>.</w:t>
      </w:r>
    </w:p>
    <w:p w:rsidR="0077219F" w:rsidRDefault="0077219F" w:rsidP="00224DC9">
      <w:pPr>
        <w:jc w:val="both"/>
        <w:rPr>
          <w:rFonts w:ascii="Times New Roman" w:eastAsia="Times New Roman" w:hAnsi="Times New Roman"/>
          <w:bCs/>
          <w:szCs w:val="20"/>
        </w:rPr>
      </w:pPr>
    </w:p>
    <w:p w:rsidR="00224DC9" w:rsidRDefault="00224DC9" w:rsidP="00224DC9">
      <w:pPr>
        <w:jc w:val="both"/>
        <w:rPr>
          <w:rFonts w:ascii="Times New Roman" w:eastAsia="Times New Roman" w:hAnsi="Times New Roman"/>
          <w:bCs/>
          <w:szCs w:val="20"/>
        </w:rPr>
      </w:pPr>
    </w:p>
    <w:p w:rsidR="00224DC9" w:rsidRPr="00224DC9" w:rsidRDefault="00224DC9" w:rsidP="00B27731">
      <w:pPr>
        <w:jc w:val="center"/>
        <w:rPr>
          <w:rFonts w:ascii="Times New Roman" w:eastAsia="Times New Roman" w:hAnsi="Times New Roman"/>
          <w:bCs/>
          <w:szCs w:val="20"/>
        </w:rPr>
      </w:pPr>
      <w:r>
        <w:rPr>
          <w:rFonts w:ascii="Times New Roman" w:hAnsi="Times New Roman"/>
          <w:noProof/>
          <w:color w:val="000000"/>
          <w:sz w:val="24"/>
        </w:rPr>
        <w:lastRenderedPageBreak/>
        <w:drawing>
          <wp:inline distT="0" distB="0" distL="0" distR="0">
            <wp:extent cx="2419350" cy="1999922"/>
            <wp:effectExtent l="19050" t="0" r="0" b="0"/>
            <wp:docPr id="54" name="Image 54" descr="lamb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lambda.png"/>
                    <pic:cNvPicPr>
                      <a:picLocks noChangeAspect="1" noChangeArrowheads="1"/>
                    </pic:cNvPicPr>
                  </pic:nvPicPr>
                  <pic:blipFill>
                    <a:blip r:embed="rId188" cstate="print"/>
                    <a:srcRect/>
                    <a:stretch>
                      <a:fillRect/>
                    </a:stretch>
                  </pic:blipFill>
                  <pic:spPr bwMode="auto">
                    <a:xfrm>
                      <a:off x="0" y="0"/>
                      <a:ext cx="2421366" cy="2001589"/>
                    </a:xfrm>
                    <a:prstGeom prst="rect">
                      <a:avLst/>
                    </a:prstGeom>
                    <a:noFill/>
                    <a:ln w="9525">
                      <a:noFill/>
                      <a:miter lim="800000"/>
                      <a:headEnd/>
                      <a:tailEnd/>
                    </a:ln>
                  </pic:spPr>
                </pic:pic>
              </a:graphicData>
            </a:graphic>
          </wp:inline>
        </w:drawing>
      </w:r>
    </w:p>
    <w:p w:rsidR="00C84F61" w:rsidRDefault="006D0B75" w:rsidP="00B27731">
      <w:pPr>
        <w:jc w:val="center"/>
        <w:rPr>
          <w:rFonts w:asciiTheme="majorBidi" w:eastAsia="Times New Roman" w:hAnsiTheme="majorBidi" w:cstheme="majorBidi"/>
          <w:szCs w:val="20"/>
        </w:rPr>
      </w:pPr>
      <w:r>
        <w:rPr>
          <w:rFonts w:asciiTheme="majorBidi" w:eastAsia="Times New Roman" w:hAnsiTheme="majorBidi" w:cstheme="majorBidi"/>
          <w:szCs w:val="20"/>
        </w:rPr>
        <w:t xml:space="preserve">Figure </w:t>
      </w:r>
      <w:r w:rsidR="00804104">
        <w:rPr>
          <w:rFonts w:asciiTheme="majorBidi" w:eastAsia="Times New Roman" w:hAnsiTheme="majorBidi" w:cstheme="majorBidi"/>
          <w:szCs w:val="20"/>
        </w:rPr>
        <w:t>9</w:t>
      </w:r>
      <w:r>
        <w:rPr>
          <w:rFonts w:asciiTheme="majorBidi" w:eastAsia="Times New Roman" w:hAnsiTheme="majorBidi" w:cstheme="majorBidi"/>
          <w:szCs w:val="20"/>
        </w:rPr>
        <w:t xml:space="preserve"> : </w:t>
      </w:r>
      <w:r w:rsidR="00C84F61" w:rsidRPr="006D0B75">
        <w:rPr>
          <w:rFonts w:asciiTheme="majorBidi" w:eastAsia="Times New Roman" w:hAnsiTheme="majorBidi" w:cstheme="majorBidi"/>
          <w:szCs w:val="20"/>
        </w:rPr>
        <w:t>Evolution</w:t>
      </w:r>
      <w:r w:rsidRPr="006D0B75">
        <w:rPr>
          <w:rFonts w:asciiTheme="majorBidi" w:eastAsia="Times New Roman" w:hAnsiTheme="majorBidi" w:cstheme="majorBidi"/>
          <w:szCs w:val="20"/>
        </w:rPr>
        <w:t xml:space="preserve"> </w:t>
      </w:r>
      <w:r w:rsidR="00C84F61" w:rsidRPr="006D0B75">
        <w:rPr>
          <w:rFonts w:asciiTheme="majorBidi" w:eastAsia="Times New Roman" w:hAnsiTheme="majorBidi" w:cstheme="majorBidi"/>
          <w:szCs w:val="20"/>
        </w:rPr>
        <w:t>de la conductivité thermique normalisée</w:t>
      </w:r>
      <w:r w:rsidR="00C84F61">
        <w:rPr>
          <w:rFonts w:asciiTheme="majorBidi" w:eastAsia="Times New Roman" w:hAnsiTheme="majorBidi" w:cstheme="majorBidi"/>
          <w:szCs w:val="20"/>
        </w:rPr>
        <w:t>.</w:t>
      </w:r>
    </w:p>
    <w:p w:rsidR="00062A82" w:rsidRPr="00062A82" w:rsidRDefault="00062A82" w:rsidP="00062A82">
      <w:pPr>
        <w:jc w:val="center"/>
        <w:rPr>
          <w:rFonts w:asciiTheme="majorBidi" w:eastAsia="Times New Roman" w:hAnsiTheme="majorBidi" w:cstheme="majorBidi"/>
          <w:szCs w:val="20"/>
        </w:rPr>
      </w:pPr>
    </w:p>
    <w:p w:rsidR="00454D6B" w:rsidRPr="00C84F61" w:rsidRDefault="00225B67" w:rsidP="00563F91">
      <w:pPr>
        <w:jc w:val="both"/>
        <w:rPr>
          <w:rFonts w:ascii="Times New Roman" w:eastAsia="Times New Roman" w:hAnsi="Times New Roman"/>
          <w:bCs/>
          <w:szCs w:val="20"/>
        </w:rPr>
      </w:pPr>
      <w:r>
        <w:rPr>
          <w:rFonts w:ascii="Times New Roman" w:eastAsia="Times New Roman" w:hAnsi="Times New Roman"/>
          <w:bCs/>
          <w:szCs w:val="20"/>
        </w:rPr>
        <w:t xml:space="preserve">Cette figure </w:t>
      </w:r>
      <w:r w:rsidR="00C84F61" w:rsidRPr="00C84F61">
        <w:rPr>
          <w:rFonts w:ascii="Times New Roman" w:eastAsia="Times New Roman" w:hAnsi="Times New Roman"/>
          <w:bCs/>
          <w:szCs w:val="20"/>
        </w:rPr>
        <w:t xml:space="preserve">montre une variation linéaire </w:t>
      </w:r>
      <w:r w:rsidR="00C84F61">
        <w:rPr>
          <w:rFonts w:ascii="Times New Roman" w:eastAsia="Times New Roman" w:hAnsi="Times New Roman"/>
          <w:bCs/>
          <w:szCs w:val="20"/>
        </w:rPr>
        <w:t xml:space="preserve"> de la conductivité thermique effective </w:t>
      </w:r>
      <w:r w:rsidR="00C84F61" w:rsidRPr="00C84F61">
        <w:rPr>
          <w:rFonts w:ascii="Times New Roman" w:eastAsia="Times New Roman" w:hAnsi="Times New Roman"/>
          <w:bCs/>
          <w:szCs w:val="20"/>
        </w:rPr>
        <w:t>qui peut être représentée par la relation suivante:</w:t>
      </w:r>
    </w:p>
    <w:p w:rsidR="00454D6B" w:rsidRDefault="00860AC3" w:rsidP="00563F91">
      <w:pPr>
        <w:jc w:val="both"/>
        <w:rPr>
          <w:rFonts w:asciiTheme="majorBidi" w:eastAsia="Times New Roman" w:hAnsiTheme="majorBidi" w:cstheme="majorBidi"/>
          <w:b/>
          <w:color w:val="365F91" w:themeColor="accent1" w:themeShade="BF"/>
          <w:sz w:val="24"/>
          <w:szCs w:val="26"/>
        </w:rPr>
      </w:pPr>
      <w:r w:rsidRPr="00A32504">
        <w:rPr>
          <w:rFonts w:ascii="Times New Roman" w:hAnsi="Times New Roman"/>
          <w:color w:val="000000"/>
          <w:position w:val="-32"/>
          <w:sz w:val="24"/>
          <w:lang w:val="en-US"/>
        </w:rPr>
        <w:object w:dxaOrig="1620" w:dyaOrig="760">
          <v:shape id="_x0000_i1105" type="#_x0000_t75" style="width:81.75pt;height:30.5pt" o:ole="">
            <v:imagedata r:id="rId189" o:title=""/>
          </v:shape>
          <o:OLEObject Type="Embed" ProgID="Equation.DSMT4" ShapeID="_x0000_i1105" DrawAspect="Content" ObjectID="_1543333386" r:id="rId190"/>
        </w:object>
      </w:r>
    </w:p>
    <w:p w:rsidR="00454D6B" w:rsidRPr="00062A82" w:rsidRDefault="009739BE" w:rsidP="00563F91">
      <w:pPr>
        <w:jc w:val="both"/>
        <w:rPr>
          <w:rFonts w:ascii="Times New Roman" w:eastAsia="Times New Roman" w:hAnsi="Times New Roman"/>
          <w:bCs/>
          <w:szCs w:val="20"/>
        </w:rPr>
      </w:pPr>
      <w:r>
        <w:rPr>
          <w:rFonts w:ascii="Times New Roman" w:eastAsia="Times New Roman" w:hAnsi="Times New Roman"/>
          <w:bCs/>
          <w:szCs w:val="20"/>
        </w:rPr>
        <w:t xml:space="preserve">Cette équation </w:t>
      </w:r>
      <w:r w:rsidR="00F633E3">
        <w:rPr>
          <w:rFonts w:ascii="Times New Roman" w:eastAsia="Times New Roman" w:hAnsi="Times New Roman"/>
          <w:bCs/>
          <w:szCs w:val="20"/>
        </w:rPr>
        <w:t>peut</w:t>
      </w:r>
      <w:r>
        <w:rPr>
          <w:rFonts w:ascii="Times New Roman" w:eastAsia="Times New Roman" w:hAnsi="Times New Roman"/>
          <w:bCs/>
          <w:szCs w:val="20"/>
        </w:rPr>
        <w:t xml:space="preserve"> prédire</w:t>
      </w:r>
      <w:r w:rsidRPr="009739BE">
        <w:rPr>
          <w:rFonts w:ascii="Times New Roman" w:eastAsia="Times New Roman" w:hAnsi="Times New Roman"/>
          <w:bCs/>
          <w:szCs w:val="20"/>
        </w:rPr>
        <w:t xml:space="preserve"> les valeurs de la conductivité thermique effective</w:t>
      </w:r>
      <w:r w:rsidR="00F633E3">
        <w:rPr>
          <w:rFonts w:ascii="Times New Roman" w:eastAsia="Times New Roman" w:hAnsi="Times New Roman"/>
          <w:bCs/>
          <w:szCs w:val="20"/>
        </w:rPr>
        <w:t xml:space="preserve"> du composite à double renforts et</w:t>
      </w:r>
      <w:r w:rsidRPr="009739BE">
        <w:rPr>
          <w:rFonts w:ascii="Times New Roman" w:eastAsia="Times New Roman" w:hAnsi="Times New Roman"/>
          <w:bCs/>
          <w:szCs w:val="20"/>
        </w:rPr>
        <w:t xml:space="preserve"> peut être réécrite comme suit:</w:t>
      </w:r>
    </w:p>
    <w:p w:rsidR="00454D6B" w:rsidRDefault="00C4459B" w:rsidP="00563F91">
      <w:pPr>
        <w:jc w:val="both"/>
        <w:rPr>
          <w:rFonts w:ascii="Times New Roman" w:hAnsi="Times New Roman"/>
          <w:bCs/>
          <w:color w:val="000000"/>
          <w:position w:val="-16"/>
          <w:sz w:val="24"/>
          <w:lang w:val="en-US"/>
        </w:rPr>
      </w:pPr>
      <w:r w:rsidRPr="00C4459B">
        <w:rPr>
          <w:rFonts w:ascii="Times New Roman" w:hAnsi="Times New Roman"/>
          <w:bCs/>
          <w:color w:val="000000"/>
          <w:position w:val="-18"/>
          <w:sz w:val="24"/>
          <w:lang w:val="en-US"/>
        </w:rPr>
        <w:object w:dxaOrig="1760" w:dyaOrig="460">
          <v:shape id="_x0000_i1112" type="#_x0000_t75" style="width:88.45pt;height:18.9pt" o:ole="">
            <v:imagedata r:id="rId191" o:title=""/>
          </v:shape>
          <o:OLEObject Type="Embed" ProgID="Equation.DSMT4" ShapeID="_x0000_i1112" DrawAspect="Content" ObjectID="_1543333387" r:id="rId192"/>
        </w:object>
      </w:r>
    </w:p>
    <w:p w:rsidR="00454D6B" w:rsidRDefault="00062A82" w:rsidP="00563F91">
      <w:pPr>
        <w:jc w:val="both"/>
        <w:rPr>
          <w:rFonts w:ascii="Times New Roman" w:eastAsia="Times New Roman" w:hAnsi="Times New Roman"/>
          <w:bCs/>
          <w:szCs w:val="20"/>
        </w:rPr>
      </w:pPr>
      <w:r w:rsidRPr="00062A82">
        <w:rPr>
          <w:rFonts w:ascii="Times New Roman" w:eastAsia="Times New Roman" w:hAnsi="Times New Roman"/>
          <w:bCs/>
          <w:szCs w:val="20"/>
        </w:rPr>
        <w:t>Il est intéressant de noter que la cond</w:t>
      </w:r>
      <w:r w:rsidR="00F633E3">
        <w:rPr>
          <w:rFonts w:ascii="Times New Roman" w:eastAsia="Times New Roman" w:hAnsi="Times New Roman"/>
          <w:bCs/>
          <w:szCs w:val="20"/>
        </w:rPr>
        <w:t>uctivité thermique du composite</w:t>
      </w:r>
      <w:r w:rsidRPr="00062A82">
        <w:rPr>
          <w:rFonts w:ascii="Times New Roman" w:eastAsia="Times New Roman" w:hAnsi="Times New Roman"/>
          <w:bCs/>
          <w:szCs w:val="20"/>
        </w:rPr>
        <w:t xml:space="preserve"> </w:t>
      </w:r>
      <w:r w:rsidR="00860AC3" w:rsidRPr="00A32504">
        <w:rPr>
          <w:rFonts w:ascii="Times New Roman" w:hAnsi="Times New Roman"/>
          <w:color w:val="000000"/>
          <w:position w:val="-6"/>
          <w:sz w:val="24"/>
          <w:lang w:val="en-US"/>
        </w:rPr>
        <w:object w:dxaOrig="380" w:dyaOrig="320">
          <v:shape id="_x0000_i1106" type="#_x0000_t75" style="width:19.55pt;height:15.85pt" o:ole="">
            <v:imagedata r:id="rId193" o:title=""/>
          </v:shape>
          <o:OLEObject Type="Embed" ProgID="Equation.3" ShapeID="_x0000_i1106" DrawAspect="Content" ObjectID="_1543333388" r:id="rId194"/>
        </w:object>
      </w:r>
      <w:r w:rsidR="00F633E3">
        <w:rPr>
          <w:rFonts w:ascii="Times New Roman" w:eastAsia="Times New Roman" w:hAnsi="Times New Roman"/>
          <w:bCs/>
          <w:szCs w:val="20"/>
        </w:rPr>
        <w:t>peut</w:t>
      </w:r>
      <w:r w:rsidRPr="00062A82">
        <w:rPr>
          <w:rFonts w:ascii="Times New Roman" w:eastAsia="Times New Roman" w:hAnsi="Times New Roman"/>
          <w:bCs/>
          <w:szCs w:val="20"/>
        </w:rPr>
        <w:t xml:space="preserve"> être déterminé</w:t>
      </w:r>
      <w:r w:rsidR="00F633E3">
        <w:rPr>
          <w:rFonts w:ascii="Times New Roman" w:eastAsia="Times New Roman" w:hAnsi="Times New Roman"/>
          <w:bCs/>
          <w:szCs w:val="20"/>
        </w:rPr>
        <w:t>e</w:t>
      </w:r>
      <w:r w:rsidRPr="00062A82">
        <w:rPr>
          <w:rFonts w:ascii="Times New Roman" w:eastAsia="Times New Roman" w:hAnsi="Times New Roman"/>
          <w:bCs/>
          <w:szCs w:val="20"/>
        </w:rPr>
        <w:t xml:space="preserve"> par une équation additive en terme</w:t>
      </w:r>
      <w:r w:rsidR="00F633E3">
        <w:rPr>
          <w:rFonts w:ascii="Times New Roman" w:eastAsia="Times New Roman" w:hAnsi="Times New Roman"/>
          <w:bCs/>
          <w:szCs w:val="20"/>
        </w:rPr>
        <w:t>s</w:t>
      </w:r>
      <w:r w:rsidRPr="00062A82">
        <w:rPr>
          <w:rFonts w:ascii="Times New Roman" w:eastAsia="Times New Roman" w:hAnsi="Times New Roman"/>
          <w:bCs/>
          <w:szCs w:val="20"/>
        </w:rPr>
        <w:t xml:space="preserve"> de la cond</w:t>
      </w:r>
      <w:r w:rsidR="00F633E3">
        <w:rPr>
          <w:rFonts w:ascii="Times New Roman" w:eastAsia="Times New Roman" w:hAnsi="Times New Roman"/>
          <w:bCs/>
          <w:szCs w:val="20"/>
        </w:rPr>
        <w:t>uctivité thermique du composite</w:t>
      </w:r>
      <w:r w:rsidRPr="00062A82">
        <w:rPr>
          <w:rFonts w:ascii="Times New Roman" w:eastAsia="Times New Roman" w:hAnsi="Times New Roman"/>
          <w:bCs/>
          <w:szCs w:val="20"/>
        </w:rPr>
        <w:t xml:space="preserve"> </w:t>
      </w:r>
      <w:r w:rsidR="00F633E3">
        <w:rPr>
          <w:rFonts w:ascii="Times New Roman" w:eastAsia="Times New Roman" w:hAnsi="Times New Roman"/>
          <w:bCs/>
          <w:szCs w:val="20"/>
        </w:rPr>
        <w:t>(martice/fibre)</w:t>
      </w:r>
      <w:r w:rsidRPr="00062A82">
        <w:rPr>
          <w:rFonts w:ascii="Times New Roman" w:eastAsia="Times New Roman" w:hAnsi="Times New Roman"/>
          <w:bCs/>
          <w:szCs w:val="20"/>
        </w:rPr>
        <w:t xml:space="preserve"> </w:t>
      </w:r>
      <w:r w:rsidR="00860AC3" w:rsidRPr="00A32504">
        <w:rPr>
          <w:rFonts w:ascii="Times New Roman" w:hAnsi="Times New Roman"/>
          <w:color w:val="000000"/>
          <w:position w:val="-12"/>
          <w:sz w:val="24"/>
          <w:lang w:val="en-US"/>
        </w:rPr>
        <w:object w:dxaOrig="279" w:dyaOrig="360">
          <v:shape id="_x0000_i1107" type="#_x0000_t75" style="width:13.4pt;height:18.3pt" o:ole="">
            <v:imagedata r:id="rId195" o:title=""/>
          </v:shape>
          <o:OLEObject Type="Embed" ProgID="Equation.3" ShapeID="_x0000_i1107" DrawAspect="Content" ObjectID="_1543333389" r:id="rId196"/>
        </w:object>
      </w:r>
      <w:r w:rsidR="00860AC3" w:rsidRPr="00860AC3">
        <w:rPr>
          <w:rFonts w:ascii="Times New Roman" w:hAnsi="Times New Roman"/>
          <w:color w:val="000000"/>
          <w:position w:val="-12"/>
          <w:sz w:val="24"/>
        </w:rPr>
        <w:t xml:space="preserve"> </w:t>
      </w:r>
      <w:r w:rsidRPr="00062A82">
        <w:rPr>
          <w:rFonts w:ascii="Times New Roman" w:eastAsia="Times New Roman" w:hAnsi="Times New Roman"/>
          <w:bCs/>
          <w:szCs w:val="20"/>
        </w:rPr>
        <w:t xml:space="preserve">et la conductivité thermique des particules </w:t>
      </w:r>
      <w:r w:rsidR="00860AC3" w:rsidRPr="00A32504">
        <w:rPr>
          <w:rFonts w:ascii="Times New Roman" w:hAnsi="Times New Roman"/>
          <w:color w:val="000000"/>
          <w:position w:val="-10"/>
          <w:sz w:val="24"/>
          <w:lang w:val="en-US"/>
        </w:rPr>
        <w:object w:dxaOrig="300" w:dyaOrig="340">
          <v:shape id="_x0000_i1108" type="#_x0000_t75" style="width:15.25pt;height:16.45pt" o:ole="">
            <v:imagedata r:id="rId197" o:title=""/>
          </v:shape>
          <o:OLEObject Type="Embed" ProgID="Equation.3" ShapeID="_x0000_i1108" DrawAspect="Content" ObjectID="_1543333390" r:id="rId198"/>
        </w:object>
      </w:r>
      <w:r w:rsidR="00860AC3" w:rsidRPr="00860AC3">
        <w:rPr>
          <w:rFonts w:ascii="Times New Roman" w:hAnsi="Times New Roman"/>
          <w:color w:val="000000"/>
          <w:position w:val="-10"/>
          <w:sz w:val="24"/>
        </w:rPr>
        <w:t xml:space="preserve"> </w:t>
      </w:r>
      <w:r w:rsidR="00F633E3">
        <w:rPr>
          <w:rFonts w:ascii="Times New Roman" w:hAnsi="Times New Roman"/>
          <w:color w:val="000000"/>
          <w:position w:val="-10"/>
          <w:sz w:val="24"/>
        </w:rPr>
        <w:t xml:space="preserve">en </w:t>
      </w:r>
      <w:r w:rsidRPr="00062A82">
        <w:rPr>
          <w:rFonts w:ascii="Times New Roman" w:eastAsia="Times New Roman" w:hAnsi="Times New Roman"/>
          <w:bCs/>
          <w:szCs w:val="20"/>
        </w:rPr>
        <w:t>prenant en compte la fraction volumique des particules</w:t>
      </w:r>
      <w:r w:rsidR="00860AC3">
        <w:rPr>
          <w:rFonts w:ascii="Times New Roman" w:eastAsia="Times New Roman" w:hAnsi="Times New Roman"/>
          <w:bCs/>
          <w:szCs w:val="20"/>
        </w:rPr>
        <w:t xml:space="preserve"> </w:t>
      </w:r>
      <w:r w:rsidR="00860AC3" w:rsidRPr="00860AC3">
        <w:rPr>
          <w:rFonts w:ascii="Times New Roman" w:eastAsia="Times New Roman" w:hAnsi="Times New Roman"/>
          <w:bCs/>
          <w:position w:val="-18"/>
          <w:szCs w:val="20"/>
        </w:rPr>
        <w:object w:dxaOrig="340" w:dyaOrig="440">
          <v:shape id="_x0000_i1109" type="#_x0000_t75" style="width:17.1pt;height:21.95pt" o:ole="">
            <v:imagedata r:id="rId199" o:title=""/>
          </v:shape>
          <o:OLEObject Type="Embed" ProgID="Equation.DSMT4" ShapeID="_x0000_i1109" DrawAspect="Content" ObjectID="_1543333391" r:id="rId200"/>
        </w:object>
      </w:r>
      <w:r w:rsidRPr="00062A82">
        <w:rPr>
          <w:rFonts w:ascii="Times New Roman" w:eastAsia="Times New Roman" w:hAnsi="Times New Roman"/>
          <w:bCs/>
          <w:szCs w:val="20"/>
        </w:rPr>
        <w:t xml:space="preserve"> </w:t>
      </w:r>
      <w:r w:rsidR="008B5D94">
        <w:rPr>
          <w:rFonts w:ascii="Times New Roman" w:eastAsia="Times New Roman" w:hAnsi="Times New Roman"/>
          <w:bCs/>
          <w:szCs w:val="20"/>
        </w:rPr>
        <w:t>.</w:t>
      </w:r>
      <w:r w:rsidR="00F633E3">
        <w:rPr>
          <w:rFonts w:ascii="Times New Roman" w:eastAsia="Times New Roman" w:hAnsi="Times New Roman"/>
          <w:bCs/>
          <w:szCs w:val="20"/>
        </w:rPr>
        <w:t xml:space="preserve"> Cette </w:t>
      </w:r>
      <w:r w:rsidRPr="00062A82">
        <w:rPr>
          <w:rFonts w:ascii="Times New Roman" w:eastAsia="Times New Roman" w:hAnsi="Times New Roman"/>
          <w:bCs/>
          <w:szCs w:val="20"/>
        </w:rPr>
        <w:t>équation</w:t>
      </w:r>
      <w:r w:rsidR="008B5D94">
        <w:rPr>
          <w:rFonts w:ascii="Times New Roman" w:eastAsia="Times New Roman" w:hAnsi="Times New Roman"/>
          <w:bCs/>
          <w:szCs w:val="20"/>
        </w:rPr>
        <w:t xml:space="preserve"> </w:t>
      </w:r>
      <w:r w:rsidRPr="00062A82">
        <w:rPr>
          <w:rFonts w:ascii="Times New Roman" w:eastAsia="Times New Roman" w:hAnsi="Times New Roman"/>
          <w:bCs/>
          <w:szCs w:val="20"/>
        </w:rPr>
        <w:t>reste valable dans les conditions choisies et peut être généralisée en i</w:t>
      </w:r>
      <w:r w:rsidR="00F633E3">
        <w:rPr>
          <w:rFonts w:ascii="Times New Roman" w:eastAsia="Times New Roman" w:hAnsi="Times New Roman"/>
          <w:bCs/>
          <w:szCs w:val="20"/>
        </w:rPr>
        <w:t>ntroduisant un coefficient de</w:t>
      </w:r>
      <w:r w:rsidRPr="00062A82">
        <w:rPr>
          <w:rFonts w:ascii="Times New Roman" w:eastAsia="Times New Roman" w:hAnsi="Times New Roman"/>
          <w:bCs/>
          <w:szCs w:val="20"/>
        </w:rPr>
        <w:t xml:space="preserve"> </w:t>
      </w:r>
      <w:r w:rsidR="00D63016" w:rsidRPr="00062A82">
        <w:rPr>
          <w:rFonts w:ascii="Times New Roman" w:eastAsia="Times New Roman" w:hAnsi="Times New Roman"/>
          <w:bCs/>
          <w:szCs w:val="20"/>
        </w:rPr>
        <w:t>forme</w:t>
      </w:r>
      <w:r w:rsidR="00860AC3" w:rsidRPr="00A32504">
        <w:rPr>
          <w:rFonts w:ascii="Times New Roman" w:hAnsi="Times New Roman"/>
          <w:bCs/>
          <w:color w:val="000000"/>
          <w:position w:val="-6"/>
          <w:sz w:val="24"/>
          <w:lang w:val="en-US"/>
        </w:rPr>
        <w:object w:dxaOrig="240" w:dyaOrig="220">
          <v:shape id="_x0000_i1110" type="#_x0000_t75" style="width:12.2pt;height:10.35pt" o:ole="">
            <v:imagedata r:id="rId201" o:title=""/>
          </v:shape>
          <o:OLEObject Type="Embed" ProgID="Equation.3" ShapeID="_x0000_i1110" DrawAspect="Content" ObjectID="_1543333392" r:id="rId202"/>
        </w:object>
      </w:r>
      <w:r w:rsidR="00860AC3">
        <w:rPr>
          <w:rFonts w:ascii="Times New Roman" w:eastAsia="Times New Roman" w:hAnsi="Times New Roman"/>
          <w:bCs/>
          <w:szCs w:val="20"/>
        </w:rPr>
        <w:t xml:space="preserve">. </w:t>
      </w:r>
      <w:r w:rsidRPr="00062A82">
        <w:rPr>
          <w:rFonts w:ascii="Times New Roman" w:eastAsia="Times New Roman" w:hAnsi="Times New Roman"/>
          <w:bCs/>
          <w:szCs w:val="20"/>
        </w:rPr>
        <w:t>Ce coefficient prend en compte le rapport d'</w:t>
      </w:r>
      <w:r w:rsidR="00F633E3">
        <w:rPr>
          <w:rFonts w:ascii="Times New Roman" w:eastAsia="Times New Roman" w:hAnsi="Times New Roman"/>
          <w:bCs/>
          <w:szCs w:val="20"/>
        </w:rPr>
        <w:t>aspect des particules, qui prend la valeur 1 dans notre cas.</w:t>
      </w:r>
      <w:r w:rsidR="00C47810">
        <w:rPr>
          <w:rFonts w:ascii="Times New Roman" w:eastAsia="Times New Roman" w:hAnsi="Times New Roman"/>
          <w:bCs/>
          <w:szCs w:val="20"/>
        </w:rPr>
        <w:t xml:space="preserve"> </w:t>
      </w:r>
    </w:p>
    <w:p w:rsidR="00F633E3" w:rsidRDefault="00F633E3" w:rsidP="00563F91">
      <w:pPr>
        <w:jc w:val="both"/>
        <w:rPr>
          <w:rFonts w:ascii="Times New Roman" w:hAnsi="Times New Roman"/>
        </w:rPr>
      </w:pPr>
    </w:p>
    <w:p w:rsidR="00F633E3" w:rsidRPr="00AA3A2D" w:rsidRDefault="00F633E3" w:rsidP="00F633E3">
      <w:pPr>
        <w:pStyle w:val="Titre2"/>
        <w:rPr>
          <w:rFonts w:eastAsia="Times New Roman"/>
          <w:color w:val="000000" w:themeColor="text1"/>
        </w:rPr>
      </w:pPr>
      <w:r>
        <w:rPr>
          <w:rFonts w:eastAsia="Times New Roman"/>
          <w:color w:val="000000" w:themeColor="text1"/>
        </w:rPr>
        <w:t xml:space="preserve">6. </w:t>
      </w:r>
      <w:r w:rsidRPr="00AA3A2D">
        <w:rPr>
          <w:rFonts w:eastAsia="Times New Roman"/>
          <w:color w:val="000000" w:themeColor="text1"/>
        </w:rPr>
        <w:t>Conclusion</w:t>
      </w:r>
    </w:p>
    <w:p w:rsidR="00F633E3" w:rsidRDefault="00F633E3" w:rsidP="00563F91">
      <w:pPr>
        <w:jc w:val="both"/>
        <w:rPr>
          <w:rFonts w:ascii="Times New Roman" w:hAnsi="Times New Roman"/>
        </w:rPr>
      </w:pPr>
    </w:p>
    <w:p w:rsidR="003B7F41" w:rsidRDefault="003B7F41" w:rsidP="00563F91">
      <w:pPr>
        <w:jc w:val="both"/>
        <w:rPr>
          <w:rFonts w:ascii="Times New Roman" w:hAnsi="Times New Roman"/>
        </w:rPr>
      </w:pPr>
      <w:r w:rsidRPr="003B7F41">
        <w:rPr>
          <w:rFonts w:ascii="Times New Roman" w:hAnsi="Times New Roman"/>
        </w:rPr>
        <w:t xml:space="preserve">Dans l'ensemble, cette étude a conduit au développement d'une chaîne </w:t>
      </w:r>
      <w:r>
        <w:rPr>
          <w:rFonts w:ascii="Times New Roman" w:hAnsi="Times New Roman"/>
        </w:rPr>
        <w:t>globale</w:t>
      </w:r>
      <w:r w:rsidR="00F633E3">
        <w:rPr>
          <w:rFonts w:ascii="Times New Roman" w:hAnsi="Times New Roman"/>
        </w:rPr>
        <w:t xml:space="preserve"> basée sur un couplage fort :  Procédé</w:t>
      </w:r>
      <w:r w:rsidRPr="003B7F41">
        <w:rPr>
          <w:rFonts w:ascii="Times New Roman" w:hAnsi="Times New Roman"/>
        </w:rPr>
        <w:t>-Optimisation-Propriétés (POP).</w:t>
      </w:r>
    </w:p>
    <w:p w:rsidR="00DB381B" w:rsidRPr="006C71F4" w:rsidRDefault="00DB381B" w:rsidP="00563F91">
      <w:pPr>
        <w:jc w:val="both"/>
        <w:rPr>
          <w:rFonts w:ascii="Times New Roman" w:eastAsia="Times New Roman" w:hAnsi="Times New Roman"/>
          <w:bCs/>
          <w:szCs w:val="20"/>
        </w:rPr>
      </w:pPr>
      <w:r w:rsidRPr="006C71F4">
        <w:rPr>
          <w:rFonts w:ascii="Times New Roman" w:hAnsi="Times New Roman"/>
        </w:rPr>
        <w:t xml:space="preserve">La figure 10 montre les étapes principales de cette chaîne </w:t>
      </w:r>
      <w:r w:rsidR="00F633E3">
        <w:rPr>
          <w:rFonts w:ascii="Times New Roman" w:hAnsi="Times New Roman"/>
        </w:rPr>
        <w:t>corrélant le procédé de moulage RTM</w:t>
      </w:r>
      <w:r w:rsidRPr="006C71F4">
        <w:rPr>
          <w:rFonts w:ascii="Times New Roman" w:hAnsi="Times New Roman"/>
        </w:rPr>
        <w:t xml:space="preserve"> et la détermination des </w:t>
      </w:r>
      <w:r w:rsidR="00BE2731" w:rsidRPr="006C71F4">
        <w:rPr>
          <w:rFonts w:ascii="Times New Roman" w:hAnsi="Times New Roman"/>
        </w:rPr>
        <w:t>propriétés thermiques effectives du</w:t>
      </w:r>
      <w:r w:rsidR="00F633E3">
        <w:rPr>
          <w:rFonts w:ascii="Times New Roman" w:hAnsi="Times New Roman"/>
        </w:rPr>
        <w:t xml:space="preserve"> composite</w:t>
      </w:r>
      <w:r w:rsidR="00BE2731" w:rsidRPr="006C71F4">
        <w:rPr>
          <w:rFonts w:ascii="Times New Roman" w:hAnsi="Times New Roman"/>
        </w:rPr>
        <w:t xml:space="preserve"> </w:t>
      </w:r>
      <w:r w:rsidR="00F633E3">
        <w:rPr>
          <w:rFonts w:ascii="Times New Roman" w:hAnsi="Times New Roman"/>
        </w:rPr>
        <w:t>(carbone/époxy) renforcé par d</w:t>
      </w:r>
      <w:r w:rsidR="00B2134B" w:rsidRPr="006C71F4">
        <w:rPr>
          <w:rFonts w:ascii="Times New Roman" w:hAnsi="Times New Roman"/>
        </w:rPr>
        <w:t>es particules.</w:t>
      </w:r>
    </w:p>
    <w:p w:rsidR="000F4DC1" w:rsidRDefault="006C71F4" w:rsidP="000D3DAC">
      <w:pPr>
        <w:spacing w:line="276" w:lineRule="auto"/>
        <w:jc w:val="both"/>
        <w:rPr>
          <w:rFonts w:ascii="Times New Roman" w:hAnsi="Times New Roman"/>
        </w:rPr>
      </w:pPr>
      <w:r w:rsidRPr="006C71F4">
        <w:rPr>
          <w:rFonts w:ascii="Times New Roman" w:hAnsi="Times New Roman"/>
        </w:rPr>
        <w:t>En effet, une simulation numérique du processus basée sur une simulation du flux et la filtration des suspensions est réalisée en utilisant une interaction fluide-structure. Cette étape conduit au développement numérique d'un composite avec une certaine dist</w:t>
      </w:r>
      <w:r w:rsidR="008B5324">
        <w:rPr>
          <w:rFonts w:ascii="Times New Roman" w:hAnsi="Times New Roman"/>
        </w:rPr>
        <w:t>ribution des particules. Dans une seconde étape</w:t>
      </w:r>
      <w:r w:rsidRPr="006C71F4">
        <w:rPr>
          <w:rFonts w:ascii="Times New Roman" w:hAnsi="Times New Roman"/>
        </w:rPr>
        <w:t>, on effectue une phase d'optimisation du procédé afin d'obtenir une meilleure répartition des particules.</w:t>
      </w:r>
    </w:p>
    <w:p w:rsidR="00B248D3" w:rsidRDefault="00B248D3" w:rsidP="000D3DAC">
      <w:pPr>
        <w:spacing w:line="276" w:lineRule="auto"/>
        <w:jc w:val="both"/>
        <w:rPr>
          <w:rFonts w:ascii="Times New Roman" w:hAnsi="Times New Roman"/>
        </w:rPr>
      </w:pPr>
    </w:p>
    <w:p w:rsidR="00B248D3" w:rsidRDefault="00B248D3" w:rsidP="000D3DAC">
      <w:pPr>
        <w:spacing w:line="276" w:lineRule="auto"/>
        <w:jc w:val="both"/>
        <w:rPr>
          <w:rFonts w:ascii="Times New Roman" w:hAnsi="Times New Roman"/>
        </w:rPr>
      </w:pPr>
    </w:p>
    <w:p w:rsidR="008B5324" w:rsidRDefault="006C71F4" w:rsidP="008B5324">
      <w:pPr>
        <w:spacing w:line="276" w:lineRule="auto"/>
        <w:jc w:val="both"/>
        <w:rPr>
          <w:rFonts w:ascii="Times New Roman" w:hAnsi="Times New Roman"/>
        </w:rPr>
      </w:pPr>
      <w:r w:rsidRPr="006C71F4">
        <w:rPr>
          <w:rFonts w:ascii="Times New Roman" w:eastAsia="Times New Roman" w:hAnsi="Times New Roman"/>
          <w:bCs/>
          <w:szCs w:val="20"/>
        </w:rPr>
        <w:lastRenderedPageBreak/>
        <w:t>Enfin, les</w:t>
      </w:r>
      <w:r w:rsidR="008B5324">
        <w:rPr>
          <w:rFonts w:ascii="Times New Roman" w:eastAsia="Times New Roman" w:hAnsi="Times New Roman"/>
          <w:bCs/>
          <w:szCs w:val="20"/>
        </w:rPr>
        <w:t xml:space="preserve"> propriétés thermiques effe</w:t>
      </w:r>
      <w:r>
        <w:rPr>
          <w:rFonts w:ascii="Times New Roman" w:eastAsia="Times New Roman" w:hAnsi="Times New Roman"/>
          <w:bCs/>
          <w:szCs w:val="20"/>
        </w:rPr>
        <w:t>ctives</w:t>
      </w:r>
      <w:r w:rsidRPr="006C71F4">
        <w:rPr>
          <w:rFonts w:ascii="Times New Roman" w:eastAsia="Times New Roman" w:hAnsi="Times New Roman"/>
          <w:bCs/>
          <w:szCs w:val="20"/>
        </w:rPr>
        <w:t xml:space="preserve"> du composite optimisé sont déterminées par </w:t>
      </w:r>
      <w:r w:rsidR="00FD2B2F">
        <w:rPr>
          <w:rFonts w:ascii="Times New Roman" w:eastAsia="Times New Roman" w:hAnsi="Times New Roman"/>
          <w:bCs/>
          <w:szCs w:val="20"/>
        </w:rPr>
        <w:t>une</w:t>
      </w:r>
      <w:r w:rsidRPr="006C71F4">
        <w:rPr>
          <w:rFonts w:ascii="Times New Roman" w:eastAsia="Times New Roman" w:hAnsi="Times New Roman"/>
          <w:bCs/>
          <w:szCs w:val="20"/>
        </w:rPr>
        <w:t xml:space="preserve"> technique d'homogénéisation numérique</w:t>
      </w:r>
      <w:r w:rsidR="00FD2B2F">
        <w:rPr>
          <w:rFonts w:ascii="Times New Roman" w:eastAsia="Times New Roman" w:hAnsi="Times New Roman"/>
          <w:bCs/>
          <w:szCs w:val="20"/>
        </w:rPr>
        <w:t>.</w:t>
      </w:r>
      <w:r w:rsidR="008B5324">
        <w:rPr>
          <w:rFonts w:ascii="Times New Roman" w:eastAsia="Times New Roman" w:hAnsi="Times New Roman"/>
          <w:bCs/>
          <w:szCs w:val="20"/>
        </w:rPr>
        <w:t xml:space="preserve"> Cette technique </w:t>
      </w:r>
      <w:r w:rsidR="008B5324" w:rsidRPr="00095AF9">
        <w:rPr>
          <w:rFonts w:ascii="Times New Roman" w:hAnsi="Times New Roman"/>
        </w:rPr>
        <w:t xml:space="preserve"> numérique </w:t>
      </w:r>
      <w:r w:rsidR="008B5324">
        <w:rPr>
          <w:rFonts w:ascii="Times New Roman" w:hAnsi="Times New Roman"/>
        </w:rPr>
        <w:t xml:space="preserve">a </w:t>
      </w:r>
      <w:r w:rsidR="008B5324" w:rsidRPr="00095AF9">
        <w:rPr>
          <w:rFonts w:ascii="Times New Roman" w:hAnsi="Times New Roman"/>
        </w:rPr>
        <w:t xml:space="preserve">conduit à </w:t>
      </w:r>
      <w:r w:rsidR="008B5324">
        <w:rPr>
          <w:rFonts w:ascii="Times New Roman" w:hAnsi="Times New Roman"/>
        </w:rPr>
        <w:t xml:space="preserve">la détermination de la </w:t>
      </w:r>
      <w:r w:rsidR="008B5324" w:rsidRPr="00095AF9">
        <w:rPr>
          <w:rFonts w:ascii="Times New Roman" w:hAnsi="Times New Roman"/>
        </w:rPr>
        <w:t xml:space="preserve"> </w:t>
      </w:r>
      <w:r w:rsidR="008B5324">
        <w:rPr>
          <w:rFonts w:ascii="Times New Roman" w:hAnsi="Times New Roman"/>
        </w:rPr>
        <w:t>c</w:t>
      </w:r>
      <w:r w:rsidR="008B5324" w:rsidRPr="00095AF9">
        <w:rPr>
          <w:rFonts w:ascii="Times New Roman" w:hAnsi="Times New Roman"/>
        </w:rPr>
        <w:t xml:space="preserve">onductivité </w:t>
      </w:r>
      <w:r w:rsidR="008B5324">
        <w:rPr>
          <w:rFonts w:ascii="Times New Roman" w:hAnsi="Times New Roman"/>
        </w:rPr>
        <w:t xml:space="preserve"> thermique effective en tenant compte de</w:t>
      </w:r>
      <w:r w:rsidR="008B5324" w:rsidRPr="00095AF9">
        <w:rPr>
          <w:rFonts w:ascii="Times New Roman" w:hAnsi="Times New Roman"/>
        </w:rPr>
        <w:t xml:space="preserve"> la conductivi</w:t>
      </w:r>
      <w:r w:rsidR="008B5324">
        <w:rPr>
          <w:rFonts w:ascii="Times New Roman" w:hAnsi="Times New Roman"/>
        </w:rPr>
        <w:t>té thermique de chaque phase (matrice, fibres et particules)</w:t>
      </w:r>
      <w:r w:rsidR="008B5324" w:rsidRPr="00095AF9">
        <w:rPr>
          <w:rFonts w:ascii="Times New Roman" w:hAnsi="Times New Roman"/>
        </w:rPr>
        <w:t>. L'influence des valeurs de conductivité thermique a été étudiée en utilisant différents matériaux</w:t>
      </w:r>
      <w:r w:rsidR="008B5324">
        <w:rPr>
          <w:rFonts w:ascii="Times New Roman" w:hAnsi="Times New Roman"/>
        </w:rPr>
        <w:t xml:space="preserve"> de particules</w:t>
      </w:r>
      <w:r w:rsidR="008B5324" w:rsidRPr="00095AF9">
        <w:rPr>
          <w:rFonts w:ascii="Times New Roman" w:hAnsi="Times New Roman"/>
        </w:rPr>
        <w:t>.</w:t>
      </w:r>
      <w:r w:rsidR="008B5324">
        <w:rPr>
          <w:rFonts w:ascii="Times New Roman" w:hAnsi="Times New Roman"/>
        </w:rPr>
        <w:t xml:space="preserve"> </w:t>
      </w:r>
      <w:r w:rsidR="008B5324" w:rsidRPr="00AA397F">
        <w:rPr>
          <w:rFonts w:ascii="Times New Roman" w:hAnsi="Times New Roman"/>
        </w:rPr>
        <w:t xml:space="preserve">Il est important de noter que les résultats montrent une relation linéaire entre la conductivité thermique effective </w:t>
      </w:r>
      <w:r w:rsidR="008B5324">
        <w:rPr>
          <w:rFonts w:ascii="Times New Roman" w:hAnsi="Times New Roman"/>
        </w:rPr>
        <w:t xml:space="preserve">du </w:t>
      </w:r>
      <w:r w:rsidR="008B5324" w:rsidRPr="00AA397F">
        <w:rPr>
          <w:rFonts w:ascii="Times New Roman" w:hAnsi="Times New Roman"/>
        </w:rPr>
        <w:t xml:space="preserve">composite et la conductivité thermique des particules. </w:t>
      </w:r>
    </w:p>
    <w:p w:rsidR="008B5324" w:rsidRPr="00B812B2" w:rsidRDefault="008B5324" w:rsidP="008B5324">
      <w:pPr>
        <w:jc w:val="both"/>
        <w:rPr>
          <w:rFonts w:ascii="Times New Roman" w:hAnsi="Times New Roman"/>
        </w:rPr>
      </w:pPr>
      <w:r w:rsidRPr="00AA397F">
        <w:rPr>
          <w:rFonts w:ascii="Times New Roman" w:hAnsi="Times New Roman"/>
        </w:rPr>
        <w:t xml:space="preserve">Cette relation </w:t>
      </w:r>
      <w:r>
        <w:rPr>
          <w:rFonts w:ascii="Times New Roman" w:hAnsi="Times New Roman"/>
        </w:rPr>
        <w:t>à un</w:t>
      </w:r>
      <w:r w:rsidRPr="00AA397F">
        <w:rPr>
          <w:rFonts w:ascii="Times New Roman" w:hAnsi="Times New Roman"/>
        </w:rPr>
        <w:t xml:space="preserve"> grand intérêt pour prédire la conductivité thermique effective du composite en connaissant la conductivité thermique d</w:t>
      </w:r>
      <w:r>
        <w:rPr>
          <w:rFonts w:ascii="Times New Roman" w:hAnsi="Times New Roman"/>
        </w:rPr>
        <w:t>u composite (matrice/fibres)</w:t>
      </w:r>
      <w:r w:rsidRPr="00AA397F">
        <w:rPr>
          <w:rFonts w:ascii="Times New Roman" w:hAnsi="Times New Roman"/>
        </w:rPr>
        <w:t>, la conductivité thermique</w:t>
      </w:r>
      <w:r>
        <w:rPr>
          <w:rFonts w:ascii="Times New Roman" w:hAnsi="Times New Roman"/>
        </w:rPr>
        <w:t xml:space="preserve"> des particules, la fraction volumique des particules </w:t>
      </w:r>
      <w:r w:rsidRPr="00AA397F">
        <w:rPr>
          <w:rFonts w:ascii="Times New Roman" w:hAnsi="Times New Roman"/>
        </w:rPr>
        <w:t>et le rapport d'aspect des particules.</w:t>
      </w:r>
    </w:p>
    <w:p w:rsidR="006C71F4" w:rsidRDefault="006C71F4" w:rsidP="000D3DAC">
      <w:pPr>
        <w:spacing w:line="276" w:lineRule="auto"/>
        <w:jc w:val="both"/>
        <w:rPr>
          <w:rFonts w:ascii="Times New Roman" w:eastAsia="Times New Roman" w:hAnsi="Times New Roman"/>
          <w:bCs/>
          <w:szCs w:val="20"/>
        </w:rPr>
      </w:pPr>
    </w:p>
    <w:p w:rsidR="00CE2359" w:rsidRPr="007F1D6C" w:rsidRDefault="00CE2359" w:rsidP="000D3DAC">
      <w:pPr>
        <w:spacing w:line="276" w:lineRule="auto"/>
        <w:jc w:val="both"/>
        <w:rPr>
          <w:rFonts w:ascii="Times New Roman" w:eastAsia="Times New Roman" w:hAnsi="Times New Roman"/>
          <w:bCs/>
          <w:szCs w:val="20"/>
        </w:rPr>
      </w:pPr>
      <w:r>
        <w:rPr>
          <w:rFonts w:ascii="Times New Roman" w:hAnsi="Times New Roman"/>
          <w:noProof/>
          <w:color w:val="000000"/>
          <w:sz w:val="24"/>
        </w:rPr>
        <w:drawing>
          <wp:inline distT="0" distB="0" distL="0" distR="0">
            <wp:extent cx="2922905" cy="2270976"/>
            <wp:effectExtent l="19050" t="0" r="0" b="0"/>
            <wp:docPr id="73" name="Image 1" descr="Cycle P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ycle POP.png"/>
                    <pic:cNvPicPr>
                      <a:picLocks noChangeAspect="1" noChangeArrowheads="1"/>
                    </pic:cNvPicPr>
                  </pic:nvPicPr>
                  <pic:blipFill>
                    <a:blip r:embed="rId203" cstate="print"/>
                    <a:srcRect/>
                    <a:stretch>
                      <a:fillRect/>
                    </a:stretch>
                  </pic:blipFill>
                  <pic:spPr bwMode="auto">
                    <a:xfrm>
                      <a:off x="0" y="0"/>
                      <a:ext cx="2922905" cy="2270976"/>
                    </a:xfrm>
                    <a:prstGeom prst="rect">
                      <a:avLst/>
                    </a:prstGeom>
                    <a:noFill/>
                    <a:ln w="9525">
                      <a:noFill/>
                      <a:miter lim="800000"/>
                      <a:headEnd/>
                      <a:tailEnd/>
                    </a:ln>
                  </pic:spPr>
                </pic:pic>
              </a:graphicData>
            </a:graphic>
          </wp:inline>
        </w:drawing>
      </w:r>
    </w:p>
    <w:p w:rsidR="00D43F08" w:rsidRDefault="00D43F08" w:rsidP="009D013E">
      <w:pPr>
        <w:pStyle w:val="Titre2"/>
        <w:rPr>
          <w:rFonts w:eastAsia="Times New Roman"/>
        </w:rPr>
      </w:pPr>
    </w:p>
    <w:p w:rsidR="00A34B19" w:rsidRPr="00A34B19" w:rsidRDefault="00D43F08" w:rsidP="00A34B19">
      <w:pPr>
        <w:pStyle w:val="Titre2"/>
        <w:jc w:val="center"/>
        <w:rPr>
          <w:rFonts w:ascii="Times New Roman" w:eastAsia="MS Mincho" w:hAnsi="Times New Roman" w:cs="Times New Roman"/>
          <w:b w:val="0"/>
          <w:color w:val="auto"/>
          <w:sz w:val="20"/>
          <w:szCs w:val="20"/>
        </w:rPr>
      </w:pPr>
      <w:r>
        <w:rPr>
          <w:rFonts w:ascii="Times New Roman" w:eastAsia="MS Mincho" w:hAnsi="Times New Roman" w:cs="Times New Roman"/>
          <w:b w:val="0"/>
          <w:color w:val="auto"/>
          <w:sz w:val="20"/>
          <w:szCs w:val="20"/>
        </w:rPr>
        <w:t xml:space="preserve">Figure 10 : </w:t>
      </w:r>
      <w:r w:rsidR="008B5324">
        <w:rPr>
          <w:rFonts w:ascii="Times New Roman" w:eastAsia="MS Mincho" w:hAnsi="Times New Roman" w:cs="Times New Roman"/>
          <w:b w:val="0"/>
          <w:color w:val="auto"/>
          <w:sz w:val="20"/>
          <w:szCs w:val="20"/>
        </w:rPr>
        <w:t>P</w:t>
      </w:r>
      <w:r w:rsidRPr="00D43F08">
        <w:rPr>
          <w:rFonts w:ascii="Times New Roman" w:eastAsia="MS Mincho" w:hAnsi="Times New Roman" w:cs="Times New Roman"/>
          <w:b w:val="0"/>
          <w:color w:val="auto"/>
          <w:sz w:val="20"/>
          <w:szCs w:val="20"/>
        </w:rPr>
        <w:t>rincipales étapes</w:t>
      </w:r>
      <w:r w:rsidR="008B5324">
        <w:rPr>
          <w:rFonts w:ascii="Times New Roman" w:eastAsia="MS Mincho" w:hAnsi="Times New Roman" w:cs="Times New Roman"/>
          <w:b w:val="0"/>
          <w:color w:val="auto"/>
          <w:sz w:val="20"/>
          <w:szCs w:val="20"/>
        </w:rPr>
        <w:t xml:space="preserve"> du couplage : procédé</w:t>
      </w:r>
      <w:r w:rsidRPr="00D43F08">
        <w:rPr>
          <w:rFonts w:ascii="Times New Roman" w:eastAsia="MS Mincho" w:hAnsi="Times New Roman" w:cs="Times New Roman"/>
          <w:b w:val="0"/>
          <w:color w:val="auto"/>
          <w:sz w:val="20"/>
          <w:szCs w:val="20"/>
        </w:rPr>
        <w:t>, optimisation et propriétés</w:t>
      </w:r>
      <w:r w:rsidR="00825BE9">
        <w:rPr>
          <w:rFonts w:ascii="Times New Roman" w:eastAsia="MS Mincho" w:hAnsi="Times New Roman" w:cs="Times New Roman"/>
          <w:b w:val="0"/>
          <w:color w:val="auto"/>
          <w:sz w:val="20"/>
          <w:szCs w:val="20"/>
        </w:rPr>
        <w:t>.</w:t>
      </w:r>
    </w:p>
    <w:p w:rsidR="00C9319F" w:rsidRPr="00AA3A2D" w:rsidRDefault="00A34B19" w:rsidP="0045740C">
      <w:pPr>
        <w:pStyle w:val="Titre3"/>
        <w:rPr>
          <w:rFonts w:eastAsia="Times New Roman"/>
          <w:color w:val="000000" w:themeColor="text1"/>
        </w:rPr>
      </w:pPr>
      <w:r w:rsidRPr="00AA3A2D">
        <w:rPr>
          <w:rFonts w:eastAsia="Times New Roman"/>
          <w:color w:val="000000" w:themeColor="text1"/>
        </w:rPr>
        <w:t>Références</w:t>
      </w:r>
    </w:p>
    <w:p w:rsidR="0045740C" w:rsidRPr="000F3FE6" w:rsidRDefault="0045740C" w:rsidP="0045740C">
      <w:pPr>
        <w:pStyle w:val="References"/>
        <w:rPr>
          <w:lang w:val="en-US"/>
        </w:rPr>
      </w:pPr>
      <w:r w:rsidRPr="000F3FE6">
        <w:rPr>
          <w:lang w:val="en-US"/>
        </w:rPr>
        <w:t>Schuster J, Heider D, Sharp K and Glowania M., Measuring and modeling the thermal conductivities of three-dimensionally woven fabric compositesn, Journal of Mechanics of Composite Materials., v45, (2009), 165–174.</w:t>
      </w:r>
    </w:p>
    <w:p w:rsidR="00916F0B" w:rsidRDefault="0045740C" w:rsidP="003D00A7">
      <w:pPr>
        <w:pStyle w:val="References"/>
        <w:jc w:val="both"/>
        <w:rPr>
          <w:rFonts w:ascii="Times New Roman" w:hAnsi="Times New Roman"/>
          <w:lang w:val="en-US"/>
        </w:rPr>
      </w:pPr>
      <w:r w:rsidRPr="000F3FE6">
        <w:rPr>
          <w:rFonts w:ascii="Times New Roman" w:hAnsi="Times New Roman"/>
          <w:color w:val="000000"/>
          <w:szCs w:val="20"/>
          <w:lang w:val="en-US"/>
        </w:rPr>
        <w:t>Wong C.P and Bollampally R.S., Thermal conductivity, elastic modulus, and coefficient of thermal expansion of polymer composites filled with ceramic particles for electronic packaging, Journal of Applied Polymer Science.,v74(14), (1999),</w:t>
      </w:r>
      <w:r>
        <w:rPr>
          <w:rFonts w:ascii="Times New Roman" w:hAnsi="Times New Roman"/>
          <w:color w:val="000000"/>
          <w:szCs w:val="20"/>
          <w:lang w:val="en-US"/>
        </w:rPr>
        <w:t xml:space="preserve"> </w:t>
      </w:r>
      <w:r w:rsidRPr="000F3FE6">
        <w:rPr>
          <w:rFonts w:ascii="Times New Roman" w:hAnsi="Times New Roman"/>
          <w:color w:val="000000"/>
          <w:szCs w:val="20"/>
          <w:lang w:val="en-US"/>
        </w:rPr>
        <w:t xml:space="preserve"> p3396–3403.</w:t>
      </w:r>
    </w:p>
    <w:p w:rsidR="00916F0B" w:rsidRDefault="0045740C" w:rsidP="003D00A7">
      <w:pPr>
        <w:pStyle w:val="References"/>
        <w:jc w:val="both"/>
        <w:rPr>
          <w:rFonts w:ascii="Times New Roman" w:hAnsi="Times New Roman"/>
          <w:lang w:val="en-US"/>
        </w:rPr>
      </w:pPr>
      <w:r w:rsidRPr="000F3FE6">
        <w:rPr>
          <w:rFonts w:ascii="Times New Roman" w:hAnsi="Times New Roman"/>
          <w:color w:val="000000"/>
          <w:szCs w:val="20"/>
          <w:lang w:val="en-US"/>
        </w:rPr>
        <w:t>Karkri M, Ibos L and Garnier, B., Comparison of experimental and simulated effective thermal conductivity of polymer matrix filled with metallic spheres: Thermal contact resistance and particle size effect, Journal of Composite Materials., v49, (2015), p3017–3030.</w:t>
      </w:r>
    </w:p>
    <w:p w:rsidR="00916F0B" w:rsidRDefault="0045740C" w:rsidP="003D00A7">
      <w:pPr>
        <w:pStyle w:val="References"/>
        <w:jc w:val="both"/>
        <w:rPr>
          <w:rFonts w:ascii="Times New Roman" w:hAnsi="Times New Roman"/>
          <w:lang w:val="en-US"/>
        </w:rPr>
      </w:pPr>
      <w:r w:rsidRPr="000F3FE6">
        <w:rPr>
          <w:rFonts w:ascii="Times New Roman" w:hAnsi="Times New Roman"/>
          <w:color w:val="000000"/>
          <w:szCs w:val="20"/>
          <w:lang w:val="en-US"/>
        </w:rPr>
        <w:t xml:space="preserve">Wiener O.,. Die Theorie des Mischkoerpers fuer das Feld der stationaeren Stroemung. Abhandlungen der Mathematischen-Physischen Klasse der Königlichen Sächsischen </w:t>
      </w:r>
      <w:r w:rsidRPr="000F3FE6">
        <w:rPr>
          <w:rFonts w:ascii="Times New Roman" w:hAnsi="Times New Roman"/>
          <w:color w:val="000000"/>
          <w:szCs w:val="20"/>
          <w:lang w:val="en-US"/>
        </w:rPr>
        <w:lastRenderedPageBreak/>
        <w:t>Gesellschaft der Wissenschaften., v32, (1912), p509-604.</w:t>
      </w:r>
    </w:p>
    <w:p w:rsidR="00916F0B" w:rsidRDefault="0045740C" w:rsidP="003D00A7">
      <w:pPr>
        <w:pStyle w:val="References"/>
        <w:jc w:val="both"/>
        <w:rPr>
          <w:rFonts w:ascii="Times New Roman" w:hAnsi="Times New Roman"/>
          <w:lang w:val="en-US"/>
        </w:rPr>
      </w:pPr>
      <w:r w:rsidRPr="000F3FE6">
        <w:rPr>
          <w:rFonts w:ascii="Times New Roman" w:hAnsi="Times New Roman"/>
          <w:color w:val="000000"/>
          <w:szCs w:val="20"/>
          <w:lang w:val="en-US"/>
        </w:rPr>
        <w:t>EL Moumen A, Kanit T, Imad A and El Minor H.</w:t>
      </w:r>
      <w:r w:rsidR="002111E3">
        <w:rPr>
          <w:rFonts w:ascii="Times New Roman" w:hAnsi="Times New Roman"/>
          <w:color w:val="000000"/>
          <w:szCs w:val="20"/>
          <w:lang w:val="en-US"/>
        </w:rPr>
        <w:t xml:space="preserve">, </w:t>
      </w:r>
      <w:r w:rsidRPr="000F3FE6">
        <w:rPr>
          <w:rFonts w:ascii="Times New Roman" w:hAnsi="Times New Roman"/>
          <w:color w:val="000000"/>
          <w:szCs w:val="20"/>
          <w:lang w:val="en-US"/>
        </w:rPr>
        <w:t>Computational thermal conductivity in porous materials using homogenization techniques: Numerical and statistical approaches, Journal of Computational Materials Science., v97,</w:t>
      </w:r>
      <w:r w:rsidRPr="000F3FE6">
        <w:rPr>
          <w:rFonts w:ascii="Times New Roman" w:hAnsi="Times New Roman"/>
          <w:color w:val="000000"/>
          <w:lang w:val="en-US"/>
        </w:rPr>
        <w:t xml:space="preserve"> </w:t>
      </w:r>
      <w:r>
        <w:rPr>
          <w:rFonts w:ascii="Times New Roman" w:hAnsi="Times New Roman"/>
          <w:color w:val="000000"/>
          <w:lang w:val="en-US"/>
        </w:rPr>
        <w:t>(</w:t>
      </w:r>
      <w:r w:rsidRPr="000F3FE6">
        <w:rPr>
          <w:rFonts w:ascii="Times New Roman" w:hAnsi="Times New Roman"/>
          <w:color w:val="000000"/>
          <w:szCs w:val="20"/>
          <w:lang w:val="en-US"/>
        </w:rPr>
        <w:t>2015</w:t>
      </w:r>
      <w:r>
        <w:rPr>
          <w:rFonts w:ascii="Times New Roman" w:hAnsi="Times New Roman"/>
          <w:color w:val="000000"/>
          <w:lang w:val="en-US"/>
        </w:rPr>
        <w:t>),</w:t>
      </w:r>
      <w:r w:rsidRPr="000F3FE6">
        <w:rPr>
          <w:rFonts w:ascii="Times New Roman" w:hAnsi="Times New Roman"/>
          <w:color w:val="000000"/>
          <w:szCs w:val="20"/>
          <w:lang w:val="en-US"/>
        </w:rPr>
        <w:t xml:space="preserve"> p148–158.</w:t>
      </w:r>
    </w:p>
    <w:p w:rsidR="00916F0B" w:rsidRDefault="0045740C" w:rsidP="003D00A7">
      <w:pPr>
        <w:pStyle w:val="References"/>
        <w:jc w:val="both"/>
        <w:rPr>
          <w:rFonts w:ascii="Times New Roman" w:hAnsi="Times New Roman"/>
          <w:lang w:val="en-US"/>
        </w:rPr>
      </w:pPr>
      <w:r w:rsidRPr="00C72CBB">
        <w:rPr>
          <w:rFonts w:ascii="Times New Roman" w:hAnsi="Times New Roman"/>
          <w:color w:val="000000"/>
          <w:lang w:val="en-US"/>
        </w:rPr>
        <w:t>Frederick R, Phelan J and Geoff W., Analysis of transverse flow in aligned fibrous porous media, Journal of Composites Part A: Applied Science and Manufacturing., v27(</w:t>
      </w:r>
      <w:r w:rsidRPr="00C72CBB">
        <w:rPr>
          <w:rFonts w:ascii="Times New Roman" w:hAnsi="Times New Roman"/>
          <w:color w:val="000000"/>
          <w:lang w:val="en-US"/>
        </w:rPr>
        <w:tab/>
        <w:t xml:space="preserve">Issue 1), </w:t>
      </w:r>
      <w:r>
        <w:rPr>
          <w:rFonts w:ascii="Times New Roman" w:hAnsi="Times New Roman"/>
          <w:color w:val="000000"/>
          <w:lang w:val="en-US"/>
        </w:rPr>
        <w:t xml:space="preserve">(1996), </w:t>
      </w:r>
      <w:r w:rsidRPr="00C72CBB">
        <w:rPr>
          <w:rFonts w:ascii="Times New Roman" w:hAnsi="Times New Roman"/>
          <w:color w:val="000000"/>
          <w:lang w:val="en-US"/>
        </w:rPr>
        <w:t>p25–34.</w:t>
      </w:r>
    </w:p>
    <w:p w:rsidR="00916F0B" w:rsidRDefault="0045740C" w:rsidP="003D00A7">
      <w:pPr>
        <w:pStyle w:val="References"/>
        <w:jc w:val="both"/>
        <w:rPr>
          <w:rFonts w:ascii="Times New Roman" w:hAnsi="Times New Roman"/>
          <w:lang w:val="en-US"/>
        </w:rPr>
      </w:pPr>
      <w:r w:rsidRPr="000A0525">
        <w:rPr>
          <w:rFonts w:ascii="Times New Roman" w:hAnsi="Times New Roman"/>
          <w:color w:val="000000"/>
          <w:lang w:val="en-US"/>
        </w:rPr>
        <w:t>Lekakou C, Edwards S, Bell G and Amico SC., Computer modeling for the prediction of the in-plane permeability of non-crimp stitch bonded fabrics, Journal of Composites Part A: Applied Science and Manufacturing., v37(6), p820–5</w:t>
      </w:r>
      <w:r>
        <w:rPr>
          <w:rFonts w:ascii="Times New Roman" w:hAnsi="Times New Roman"/>
          <w:color w:val="000000"/>
          <w:lang w:val="en-US"/>
        </w:rPr>
        <w:t>.</w:t>
      </w:r>
    </w:p>
    <w:p w:rsidR="00916F0B" w:rsidRDefault="0045740C" w:rsidP="003D00A7">
      <w:pPr>
        <w:pStyle w:val="References"/>
        <w:jc w:val="both"/>
        <w:rPr>
          <w:rFonts w:ascii="Times New Roman" w:hAnsi="Times New Roman"/>
          <w:lang w:val="en-US"/>
        </w:rPr>
      </w:pPr>
      <w:r w:rsidRPr="000A0525">
        <w:rPr>
          <w:rFonts w:ascii="Times New Roman" w:hAnsi="Times New Roman"/>
          <w:color w:val="000000"/>
          <w:lang w:val="en-US"/>
        </w:rPr>
        <w:t xml:space="preserve">Chohra M. Advani SG. And Yarlagadda S.,  Filtration of particles through a single layer of dual scale porous media, Journal of Advenced Composites., v16(6), </w:t>
      </w:r>
      <w:r>
        <w:rPr>
          <w:rFonts w:ascii="Times New Roman" w:hAnsi="Times New Roman"/>
          <w:color w:val="000000"/>
          <w:lang w:val="en-US"/>
        </w:rPr>
        <w:t>(</w:t>
      </w:r>
      <w:r w:rsidRPr="000A0525">
        <w:rPr>
          <w:rFonts w:ascii="Times New Roman" w:hAnsi="Times New Roman"/>
          <w:color w:val="000000"/>
          <w:lang w:val="en-US"/>
        </w:rPr>
        <w:t>2007</w:t>
      </w:r>
      <w:r>
        <w:rPr>
          <w:rFonts w:ascii="Times New Roman" w:hAnsi="Times New Roman"/>
          <w:color w:val="000000"/>
          <w:lang w:val="en-US"/>
        </w:rPr>
        <w:t xml:space="preserve">), </w:t>
      </w:r>
      <w:r w:rsidRPr="000A0525">
        <w:rPr>
          <w:rFonts w:ascii="Times New Roman" w:hAnsi="Times New Roman"/>
          <w:color w:val="000000"/>
          <w:lang w:val="en-US"/>
        </w:rPr>
        <w:t>p205–22.</w:t>
      </w:r>
    </w:p>
    <w:p w:rsidR="00916F0B" w:rsidRPr="0045740C" w:rsidRDefault="0045740C" w:rsidP="003D00A7">
      <w:pPr>
        <w:pStyle w:val="References"/>
        <w:jc w:val="both"/>
        <w:rPr>
          <w:rFonts w:ascii="Times New Roman" w:hAnsi="Times New Roman"/>
          <w:lang w:val="en-US"/>
        </w:rPr>
      </w:pPr>
      <w:r w:rsidRPr="0016698F">
        <w:rPr>
          <w:rFonts w:ascii="Times New Roman" w:hAnsi="Times New Roman"/>
          <w:color w:val="000000"/>
          <w:lang w:val="en-US"/>
        </w:rPr>
        <w:t xml:space="preserve">Steggall-Murphy C, Simacek P, Advani SG, Yariagadda S and Walsh S.A., Model for thermoplastic melt impregnation of fiber bundles during consolidation of powder-impregnated continuous fiber composites, Journal of Composites Part A: Applied Science and Manufacturing., v41(1), </w:t>
      </w:r>
      <w:r>
        <w:rPr>
          <w:rFonts w:ascii="Times New Roman" w:hAnsi="Times New Roman"/>
          <w:color w:val="000000"/>
          <w:lang w:val="en-US"/>
        </w:rPr>
        <w:t>(</w:t>
      </w:r>
      <w:r w:rsidRPr="0016698F">
        <w:rPr>
          <w:rFonts w:ascii="Times New Roman" w:hAnsi="Times New Roman"/>
          <w:color w:val="000000"/>
          <w:lang w:val="en-US"/>
        </w:rPr>
        <w:t>201</w:t>
      </w:r>
      <w:r>
        <w:rPr>
          <w:rFonts w:ascii="Times New Roman" w:hAnsi="Times New Roman"/>
          <w:color w:val="000000"/>
          <w:lang w:val="en-US"/>
        </w:rPr>
        <w:t xml:space="preserve">0), </w:t>
      </w:r>
      <w:r w:rsidRPr="0016698F">
        <w:rPr>
          <w:rFonts w:ascii="Times New Roman" w:hAnsi="Times New Roman"/>
          <w:color w:val="000000"/>
          <w:lang w:val="en-US"/>
        </w:rPr>
        <w:t>p93–100</w:t>
      </w:r>
    </w:p>
    <w:p w:rsidR="0045740C" w:rsidRPr="002105A1" w:rsidRDefault="0045740C" w:rsidP="002105A1">
      <w:pPr>
        <w:pStyle w:val="References"/>
        <w:jc w:val="both"/>
        <w:rPr>
          <w:rFonts w:ascii="Times New Roman" w:hAnsi="Times New Roman"/>
          <w:lang w:val="en-US"/>
        </w:rPr>
      </w:pPr>
      <w:r w:rsidRPr="0045740C">
        <w:rPr>
          <w:lang w:val="en-US"/>
        </w:rPr>
        <w:t>Erdal M, Güçeri SI and Danforth SC., 1999, Impregnation molding of particle-filled preceramic polymers: process modeling, Journal of the American Ceramic Society, v82(8), p2017–2028.</w:t>
      </w:r>
    </w:p>
    <w:p w:rsidR="00916F0B" w:rsidRPr="002111E3" w:rsidRDefault="0045740C" w:rsidP="003D00A7">
      <w:pPr>
        <w:pStyle w:val="References"/>
        <w:jc w:val="both"/>
        <w:rPr>
          <w:rFonts w:ascii="Times New Roman" w:hAnsi="Times New Roman"/>
          <w:szCs w:val="20"/>
          <w:lang w:val="en-US"/>
        </w:rPr>
      </w:pPr>
      <w:r w:rsidRPr="002111E3">
        <w:rPr>
          <w:rFonts w:ascii="Times New Roman" w:hAnsi="Times New Roman"/>
          <w:szCs w:val="20"/>
          <w:lang w:val="en-US"/>
        </w:rPr>
        <w:t>Haji H, Saouab A and Nawab Y., 2015, Simulation of coupling filtration and flow in a dual scale fibrous media, Journal of Composites Part A: Applied Science and Manufacturing.,v76 ,p272–280</w:t>
      </w:r>
    </w:p>
    <w:p w:rsidR="0045740C" w:rsidRPr="002111E3" w:rsidRDefault="0045740C" w:rsidP="0045740C">
      <w:pPr>
        <w:pStyle w:val="References"/>
        <w:jc w:val="both"/>
        <w:rPr>
          <w:rFonts w:ascii="Times New Roman" w:hAnsi="Times New Roman"/>
          <w:szCs w:val="20"/>
          <w:lang w:val="en-US"/>
        </w:rPr>
      </w:pPr>
      <w:r w:rsidRPr="002111E3">
        <w:rPr>
          <w:rFonts w:ascii="Times New Roman" w:hAnsi="Times New Roman"/>
          <w:szCs w:val="20"/>
          <w:lang w:val="en-US"/>
        </w:rPr>
        <w:t>Kim Gyeong-Bo. Numerical simulation of three dimensional tsunami generation by subaerial landslides. Thesis December,</w:t>
      </w:r>
      <w:r w:rsidRPr="002111E3">
        <w:rPr>
          <w:rFonts w:ascii="Times New Roman" w:hAnsi="Times New Roman"/>
          <w:color w:val="000000"/>
          <w:szCs w:val="20"/>
          <w:lang w:val="en-US"/>
        </w:rPr>
        <w:t xml:space="preserve"> Texas A&amp;M University,</w:t>
      </w:r>
      <w:r w:rsidRPr="002111E3">
        <w:rPr>
          <w:rFonts w:ascii="Times New Roman" w:hAnsi="Times New Roman"/>
          <w:szCs w:val="20"/>
          <w:lang w:val="en-US"/>
        </w:rPr>
        <w:t xml:space="preserve"> 2012.</w:t>
      </w:r>
    </w:p>
    <w:p w:rsidR="00CC0C2C" w:rsidRPr="002111E3" w:rsidRDefault="00CC0C2C" w:rsidP="00F86EA1">
      <w:pPr>
        <w:pStyle w:val="References"/>
        <w:jc w:val="both"/>
        <w:rPr>
          <w:rFonts w:ascii="Times New Roman" w:hAnsi="Times New Roman"/>
          <w:szCs w:val="20"/>
          <w:lang w:val="en-US"/>
        </w:rPr>
      </w:pPr>
      <w:r w:rsidRPr="002111E3">
        <w:rPr>
          <w:rFonts w:ascii="Times New Roman" w:hAnsi="Times New Roman"/>
          <w:color w:val="000000"/>
          <w:szCs w:val="20"/>
          <w:lang w:val="en-US"/>
        </w:rPr>
        <w:t>Carreau Pierre J., Rheological equations from molecular network theories, Transactions of The Society of Rheology., v16, (1972), p99-127.</w:t>
      </w:r>
    </w:p>
    <w:p w:rsidR="00916F0B" w:rsidRPr="002111E3" w:rsidRDefault="00F86EA1" w:rsidP="003D00A7">
      <w:pPr>
        <w:pStyle w:val="References"/>
        <w:jc w:val="both"/>
        <w:rPr>
          <w:rFonts w:ascii="Times New Roman" w:hAnsi="Times New Roman"/>
          <w:szCs w:val="20"/>
          <w:lang w:val="en-US"/>
        </w:rPr>
      </w:pPr>
      <w:r w:rsidRPr="002111E3">
        <w:rPr>
          <w:rFonts w:ascii="Times New Roman" w:hAnsi="Times New Roman"/>
          <w:szCs w:val="20"/>
          <w:lang w:val="en-US"/>
        </w:rPr>
        <w:t>Lefevre D, Comas-Cardona S, Binétruy C and Krawczak P., Coupling filtration and flow during liquid composite molding: experimental investigation and simulation, Journal of Composites Science and Technology.,v69(13), (2009),  p2127–34</w:t>
      </w:r>
      <w:r w:rsidR="004F4561" w:rsidRPr="002111E3">
        <w:rPr>
          <w:rFonts w:ascii="Times New Roman" w:hAnsi="Times New Roman"/>
          <w:szCs w:val="20"/>
          <w:lang w:val="en-US"/>
        </w:rPr>
        <w:t>.</w:t>
      </w:r>
    </w:p>
    <w:p w:rsidR="004F4561" w:rsidRDefault="004F4561" w:rsidP="003D00A7">
      <w:pPr>
        <w:pStyle w:val="References"/>
        <w:jc w:val="both"/>
        <w:rPr>
          <w:rFonts w:ascii="Times New Roman" w:hAnsi="Times New Roman"/>
          <w:szCs w:val="20"/>
          <w:lang w:val="en-US"/>
        </w:rPr>
      </w:pPr>
      <w:r w:rsidRPr="002111E3">
        <w:rPr>
          <w:rFonts w:ascii="Times New Roman" w:hAnsi="Times New Roman"/>
          <w:szCs w:val="20"/>
          <w:lang w:val="en-US"/>
        </w:rPr>
        <w:t>Lippmann N, Steinkopff Th, Schmauder S and Gumbsch P., 3D-finite-element-modelling of microstructures with the method of multiphase elements, Journal of Computatio</w:t>
      </w:r>
      <w:r w:rsidR="009C22C2">
        <w:rPr>
          <w:rFonts w:ascii="Times New Roman" w:hAnsi="Times New Roman"/>
          <w:szCs w:val="20"/>
          <w:lang w:val="en-US"/>
        </w:rPr>
        <w:t>nal Materials Science., v9(1),(</w:t>
      </w:r>
      <w:r w:rsidR="002111E3" w:rsidRPr="002111E3">
        <w:rPr>
          <w:rFonts w:ascii="Times New Roman" w:hAnsi="Times New Roman"/>
          <w:szCs w:val="20"/>
          <w:lang w:val="en-US"/>
        </w:rPr>
        <w:t>199</w:t>
      </w:r>
      <w:r w:rsidR="009C22C2">
        <w:rPr>
          <w:rFonts w:ascii="Times New Roman" w:hAnsi="Times New Roman"/>
          <w:szCs w:val="20"/>
          <w:lang w:val="en-US"/>
        </w:rPr>
        <w:t>7</w:t>
      </w:r>
      <w:r w:rsidR="002111E3" w:rsidRPr="002111E3">
        <w:rPr>
          <w:rFonts w:ascii="Times New Roman" w:hAnsi="Times New Roman"/>
          <w:szCs w:val="20"/>
          <w:lang w:val="en-US"/>
        </w:rPr>
        <w:t>)</w:t>
      </w:r>
      <w:r w:rsidRPr="002111E3">
        <w:rPr>
          <w:rFonts w:ascii="Times New Roman" w:hAnsi="Times New Roman"/>
          <w:szCs w:val="20"/>
          <w:lang w:val="en-US"/>
        </w:rPr>
        <w:t>, p28 – 35</w:t>
      </w:r>
      <w:r w:rsidR="00DE3CE6">
        <w:rPr>
          <w:rFonts w:ascii="Times New Roman" w:hAnsi="Times New Roman"/>
          <w:szCs w:val="20"/>
          <w:lang w:val="en-US"/>
        </w:rPr>
        <w:t>.</w:t>
      </w:r>
    </w:p>
    <w:p w:rsidR="001B76DB" w:rsidRDefault="001B76DB" w:rsidP="001B76DB">
      <w:pPr>
        <w:pStyle w:val="References"/>
        <w:jc w:val="both"/>
        <w:rPr>
          <w:rFonts w:ascii="Times New Roman" w:hAnsi="Times New Roman"/>
          <w:szCs w:val="20"/>
          <w:lang w:val="en-US"/>
        </w:rPr>
      </w:pPr>
      <w:r w:rsidRPr="001B76DB">
        <w:rPr>
          <w:rFonts w:ascii="Times New Roman" w:hAnsi="Times New Roman"/>
          <w:szCs w:val="20"/>
          <w:lang w:val="en-US"/>
        </w:rPr>
        <w:t>El Moumen A, Kanit T, Imad A and El Minor H., Effect of overlapping inclusions on effective elastic properties of composites, Journal of Mech</w:t>
      </w:r>
      <w:r>
        <w:rPr>
          <w:rFonts w:ascii="Times New Roman" w:hAnsi="Times New Roman"/>
          <w:szCs w:val="20"/>
          <w:lang w:val="en-US"/>
        </w:rPr>
        <w:t>anics Research Communications.</w:t>
      </w:r>
      <w:r w:rsidRPr="001B76DB">
        <w:rPr>
          <w:rFonts w:ascii="Times New Roman" w:hAnsi="Times New Roman"/>
          <w:szCs w:val="20"/>
          <w:lang w:val="en-US"/>
        </w:rPr>
        <w:t>v53</w:t>
      </w:r>
      <w:r>
        <w:rPr>
          <w:rFonts w:ascii="Times New Roman" w:hAnsi="Times New Roman"/>
          <w:szCs w:val="20"/>
          <w:lang w:val="en-US"/>
        </w:rPr>
        <w:t>,(</w:t>
      </w:r>
      <w:r w:rsidRPr="001B76DB">
        <w:rPr>
          <w:rFonts w:ascii="Times New Roman" w:hAnsi="Times New Roman"/>
          <w:szCs w:val="20"/>
          <w:lang w:val="en-US"/>
        </w:rPr>
        <w:t xml:space="preserve"> 2013</w:t>
      </w:r>
      <w:r>
        <w:rPr>
          <w:rFonts w:ascii="Times New Roman" w:hAnsi="Times New Roman"/>
          <w:szCs w:val="20"/>
          <w:lang w:val="en-US"/>
        </w:rPr>
        <w:t>)</w:t>
      </w:r>
      <w:r w:rsidRPr="001B76DB">
        <w:rPr>
          <w:rFonts w:ascii="Times New Roman" w:hAnsi="Times New Roman"/>
          <w:szCs w:val="20"/>
          <w:lang w:val="en-US"/>
        </w:rPr>
        <w:t>, p24–30.</w:t>
      </w:r>
    </w:p>
    <w:p w:rsidR="009C22C2" w:rsidRPr="009C22C2" w:rsidRDefault="00AB47C9" w:rsidP="009C22C2">
      <w:pPr>
        <w:pStyle w:val="References"/>
        <w:jc w:val="both"/>
        <w:rPr>
          <w:rFonts w:ascii="Times New Roman" w:hAnsi="Times New Roman"/>
          <w:szCs w:val="20"/>
          <w:lang w:val="en-US"/>
        </w:rPr>
      </w:pPr>
      <w:r w:rsidRPr="00AB47C9">
        <w:rPr>
          <w:rFonts w:ascii="Times New Roman" w:hAnsi="Times New Roman"/>
          <w:szCs w:val="20"/>
          <w:lang w:val="en-US"/>
        </w:rPr>
        <w:lastRenderedPageBreak/>
        <w:t>Djebara Y, EL Moumen A, Kanit T, Madani, S and Imad, A.,</w:t>
      </w:r>
      <w:r w:rsidR="009C22C2" w:rsidRPr="00AB47C9">
        <w:rPr>
          <w:rFonts w:ascii="Times New Roman" w:hAnsi="Times New Roman"/>
          <w:szCs w:val="20"/>
          <w:lang w:val="en-US"/>
        </w:rPr>
        <w:t xml:space="preserve"> </w:t>
      </w:r>
      <w:r w:rsidRPr="00AB47C9">
        <w:rPr>
          <w:rFonts w:ascii="Times New Roman" w:hAnsi="Times New Roman"/>
          <w:szCs w:val="20"/>
          <w:lang w:val="en-US"/>
        </w:rPr>
        <w:t>Modeling of the effect of particles size, particles distribution and particles number on mechan</w:t>
      </w:r>
      <w:r>
        <w:rPr>
          <w:rFonts w:ascii="Times New Roman" w:hAnsi="Times New Roman"/>
          <w:szCs w:val="20"/>
          <w:lang w:val="en-US"/>
        </w:rPr>
        <w:t xml:space="preserve">ical properties of polymer-clay </w:t>
      </w:r>
      <w:r w:rsidRPr="00AB47C9">
        <w:rPr>
          <w:rFonts w:ascii="Times New Roman" w:hAnsi="Times New Roman"/>
          <w:szCs w:val="20"/>
          <w:lang w:val="en-US"/>
        </w:rPr>
        <w:t>nano-composites: Numerical homogenization versus experimental results. Compos. Part B: Engineering., v86,</w:t>
      </w:r>
      <w:r w:rsidR="009C22C2">
        <w:rPr>
          <w:rFonts w:ascii="Times New Roman" w:hAnsi="Times New Roman"/>
          <w:szCs w:val="20"/>
          <w:lang w:val="en-US"/>
        </w:rPr>
        <w:t>(</w:t>
      </w:r>
      <w:r w:rsidR="009C22C2" w:rsidRPr="00AB47C9">
        <w:rPr>
          <w:rFonts w:ascii="Times New Roman" w:hAnsi="Times New Roman"/>
          <w:szCs w:val="20"/>
          <w:lang w:val="en-US"/>
        </w:rPr>
        <w:t>2016</w:t>
      </w:r>
      <w:r w:rsidR="009C22C2">
        <w:rPr>
          <w:rFonts w:ascii="Times New Roman" w:hAnsi="Times New Roman"/>
          <w:szCs w:val="20"/>
          <w:lang w:val="en-US"/>
        </w:rPr>
        <w:t>),</w:t>
      </w:r>
      <w:r w:rsidRPr="00AB47C9">
        <w:rPr>
          <w:rFonts w:ascii="Times New Roman" w:hAnsi="Times New Roman"/>
          <w:szCs w:val="20"/>
          <w:lang w:val="en-US"/>
        </w:rPr>
        <w:t xml:space="preserve"> p135 –142.</w:t>
      </w:r>
    </w:p>
    <w:p w:rsidR="001B76DB" w:rsidRPr="00AB47C9" w:rsidRDefault="00AB47C9" w:rsidP="00AB47C9">
      <w:pPr>
        <w:pStyle w:val="References"/>
        <w:jc w:val="both"/>
        <w:rPr>
          <w:rFonts w:ascii="Times New Roman" w:hAnsi="Times New Roman"/>
          <w:szCs w:val="20"/>
          <w:lang w:val="en-US"/>
        </w:rPr>
      </w:pPr>
      <w:r w:rsidRPr="00AB47C9">
        <w:rPr>
          <w:rFonts w:ascii="Times New Roman" w:hAnsi="Times New Roman"/>
          <w:szCs w:val="20"/>
          <w:lang w:val="en-US"/>
        </w:rPr>
        <w:t>Kanit T, N’Guyen F, Forest S, Jeuli</w:t>
      </w:r>
      <w:r w:rsidR="00735B47">
        <w:rPr>
          <w:rFonts w:ascii="Times New Roman" w:hAnsi="Times New Roman"/>
          <w:szCs w:val="20"/>
          <w:lang w:val="en-US"/>
        </w:rPr>
        <w:t xml:space="preserve">n D, Reed, M and Singleton, S. </w:t>
      </w:r>
      <w:r w:rsidRPr="00AB47C9">
        <w:rPr>
          <w:rFonts w:ascii="Times New Roman" w:hAnsi="Times New Roman"/>
          <w:szCs w:val="20"/>
          <w:lang w:val="en-US"/>
        </w:rPr>
        <w:t>Apparent and effective physical properties of heterogeneous materials: Representativity of samples of two materials from food industry, Journal of Computer Methods in Appl</w:t>
      </w:r>
      <w:r w:rsidR="009C22C2">
        <w:rPr>
          <w:rFonts w:ascii="Times New Roman" w:hAnsi="Times New Roman"/>
          <w:szCs w:val="20"/>
          <w:lang w:val="en-US"/>
        </w:rPr>
        <w:t>ied Mechanics and Engineering.,</w:t>
      </w:r>
      <w:r w:rsidRPr="00AB47C9">
        <w:rPr>
          <w:rFonts w:ascii="Times New Roman" w:hAnsi="Times New Roman"/>
          <w:szCs w:val="20"/>
          <w:lang w:val="en-US"/>
        </w:rPr>
        <w:t>v195(33</w:t>
      </w:r>
      <w:r w:rsidR="009C22C2">
        <w:rPr>
          <w:rFonts w:ascii="Times New Roman" w:hAnsi="Times New Roman"/>
          <w:szCs w:val="20"/>
          <w:lang w:val="en-US"/>
        </w:rPr>
        <w:t>-36),(</w:t>
      </w:r>
      <w:r w:rsidR="009C22C2" w:rsidRPr="00AB47C9">
        <w:rPr>
          <w:rFonts w:ascii="Times New Roman" w:hAnsi="Times New Roman"/>
          <w:szCs w:val="20"/>
          <w:lang w:val="en-US"/>
        </w:rPr>
        <w:t>2006</w:t>
      </w:r>
      <w:r w:rsidR="009C22C2">
        <w:rPr>
          <w:rFonts w:ascii="Times New Roman" w:hAnsi="Times New Roman"/>
          <w:szCs w:val="20"/>
          <w:lang w:val="en-US"/>
        </w:rPr>
        <w:t>),</w:t>
      </w:r>
      <w:r>
        <w:rPr>
          <w:rFonts w:ascii="Times New Roman" w:hAnsi="Times New Roman"/>
          <w:szCs w:val="20"/>
          <w:lang w:val="en-US"/>
        </w:rPr>
        <w:t>p3960 – 3982.</w:t>
      </w:r>
    </w:p>
    <w:p w:rsidR="00DE3CE6" w:rsidRPr="00AB47C9" w:rsidRDefault="00DE3CE6" w:rsidP="00AB47C9">
      <w:pPr>
        <w:pStyle w:val="References"/>
        <w:jc w:val="both"/>
        <w:rPr>
          <w:rFonts w:ascii="Times New Roman" w:hAnsi="Times New Roman"/>
          <w:szCs w:val="20"/>
          <w:lang w:val="en-US"/>
        </w:rPr>
      </w:pPr>
      <w:r w:rsidRPr="00A32504">
        <w:t xml:space="preserve">Nguyen V.-D, Béchet E, Geuzaine C and Noels L., 2012. </w:t>
      </w:r>
      <w:r w:rsidRPr="00A32504">
        <w:rPr>
          <w:lang w:val="en-US"/>
        </w:rPr>
        <w:t>Imposing periodic boundary condition on arbitrary meshes by polynomial interpolation</w:t>
      </w:r>
      <w:r w:rsidR="00AB47C9">
        <w:rPr>
          <w:rFonts w:ascii="Times New Roman" w:hAnsi="Times New Roman"/>
          <w:szCs w:val="20"/>
          <w:lang w:val="en-US"/>
        </w:rPr>
        <w:t>.</w:t>
      </w:r>
    </w:p>
    <w:p w:rsidR="004F4561" w:rsidRPr="00AA3A2D" w:rsidRDefault="002111E3" w:rsidP="002111E3">
      <w:pPr>
        <w:pStyle w:val="References"/>
        <w:jc w:val="both"/>
        <w:rPr>
          <w:rFonts w:ascii="Times New Roman" w:hAnsi="Times New Roman"/>
          <w:szCs w:val="20"/>
          <w:lang w:val="en-US"/>
        </w:rPr>
      </w:pPr>
      <w:r>
        <w:rPr>
          <w:rFonts w:ascii="Times New Roman" w:hAnsi="Times New Roman"/>
          <w:szCs w:val="20"/>
          <w:lang w:val="en-US"/>
        </w:rPr>
        <w:t xml:space="preserve"> </w:t>
      </w:r>
      <w:r w:rsidRPr="00AA3A2D">
        <w:rPr>
          <w:rFonts w:ascii="Times New Roman" w:hAnsi="Times New Roman"/>
          <w:lang w:val="en-US"/>
        </w:rPr>
        <w:t xml:space="preserve">Wu T, Temizer İ and Wriggers P. Computational thermal homogenization of concrete, Journal of  Cement and Concrete., v35(1), </w:t>
      </w:r>
      <w:r w:rsidR="00AA3A2D" w:rsidRPr="00AA3A2D">
        <w:rPr>
          <w:rFonts w:ascii="Times New Roman" w:hAnsi="Times New Roman"/>
          <w:lang w:val="en-US"/>
        </w:rPr>
        <w:t xml:space="preserve">(2013), </w:t>
      </w:r>
      <w:r w:rsidRPr="00AA3A2D">
        <w:rPr>
          <w:rFonts w:ascii="Times New Roman" w:hAnsi="Times New Roman"/>
          <w:lang w:val="en-US"/>
        </w:rPr>
        <w:t>p59 – 70.</w:t>
      </w:r>
    </w:p>
    <w:p w:rsidR="00916F0B" w:rsidRDefault="00916F0B" w:rsidP="00AA3A2D">
      <w:pPr>
        <w:pStyle w:val="References"/>
        <w:numPr>
          <w:ilvl w:val="0"/>
          <w:numId w:val="0"/>
        </w:numPr>
        <w:ind w:left="720"/>
        <w:jc w:val="both"/>
        <w:rPr>
          <w:rFonts w:ascii="Times New Roman" w:hAnsi="Times New Roman"/>
          <w:lang w:val="en-US"/>
        </w:rPr>
      </w:pPr>
    </w:p>
    <w:sectPr w:rsidR="00916F0B" w:rsidSect="00A936F6">
      <w:type w:val="continuous"/>
      <w:pgSz w:w="11900" w:h="16840" w:code="9"/>
      <w:pgMar w:top="1134" w:right="851" w:bottom="1134" w:left="1134" w:header="709" w:footer="709" w:gutter="0"/>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136C5" w:rsidRDefault="003136C5" w:rsidP="007019C5">
      <w:r>
        <w:separator/>
      </w:r>
    </w:p>
  </w:endnote>
  <w:endnote w:type="continuationSeparator" w:id="1">
    <w:p w:rsidR="003136C5" w:rsidRDefault="003136C5" w:rsidP="007019C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136C5" w:rsidRDefault="003136C5" w:rsidP="007019C5">
      <w:r>
        <w:separator/>
      </w:r>
    </w:p>
  </w:footnote>
  <w:footnote w:type="continuationSeparator" w:id="1">
    <w:p w:rsidR="003136C5" w:rsidRDefault="003136C5" w:rsidP="007019C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8D3" w:rsidRDefault="00B248D3" w:rsidP="00DB1E5E">
    <w:pPr>
      <w:pStyle w:val="En-tte"/>
      <w:pBdr>
        <w:between w:val="single" w:sz="4" w:space="1" w:color="4F81BD"/>
      </w:pBdr>
      <w:spacing w:line="276" w:lineRule="auto"/>
      <w:jc w:val="center"/>
    </w:pPr>
    <w:r>
      <w:t>[Tapez le titre du document]</w:t>
    </w:r>
  </w:p>
  <w:p w:rsidR="00B248D3" w:rsidRDefault="00B248D3" w:rsidP="00DB1E5E">
    <w:pPr>
      <w:pStyle w:val="En-tte"/>
      <w:pBdr>
        <w:between w:val="single" w:sz="4" w:space="1" w:color="4F81BD"/>
      </w:pBdr>
      <w:spacing w:line="276" w:lineRule="auto"/>
      <w:jc w:val="center"/>
    </w:pPr>
    <w:r>
      <w:t>[Tapez la date]</w:t>
    </w:r>
  </w:p>
  <w:p w:rsidR="00B248D3" w:rsidRDefault="00B248D3">
    <w:pPr>
      <w:pStyle w:val="En-tt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8D3" w:rsidRPr="00727BDB" w:rsidRDefault="00B248D3" w:rsidP="00DB1E5E">
    <w:pPr>
      <w:pBdr>
        <w:bottom w:val="single" w:sz="12" w:space="1" w:color="auto"/>
      </w:pBdr>
      <w:jc w:val="right"/>
      <w:rPr>
        <w:rFonts w:ascii="Times" w:hAnsi="Times"/>
        <w:szCs w:val="20"/>
      </w:rPr>
    </w:pPr>
    <w:r w:rsidRPr="00727BDB">
      <w:rPr>
        <w:rFonts w:ascii="Times New Roman" w:eastAsia="Times New Roman" w:hAnsi="Times New Roman"/>
        <w:szCs w:val="20"/>
      </w:rPr>
      <w:t>13</w:t>
    </w:r>
    <w:r w:rsidRPr="00727BDB">
      <w:rPr>
        <w:rFonts w:ascii="Times New Roman" w:eastAsia="Times New Roman" w:hAnsi="Times New Roman"/>
        <w:szCs w:val="20"/>
        <w:vertAlign w:val="superscript"/>
      </w:rPr>
      <w:t>ème</w:t>
    </w:r>
    <w:r w:rsidRPr="00727BDB">
      <w:rPr>
        <w:rFonts w:ascii="Times New Roman" w:eastAsia="Times New Roman" w:hAnsi="Times New Roman"/>
        <w:szCs w:val="20"/>
      </w:rPr>
      <w:t xml:space="preserve"> Congrès de Mécanique  11</w:t>
    </w:r>
    <w:r>
      <w:rPr>
        <w:rFonts w:ascii="Times New Roman" w:eastAsia="Times New Roman" w:hAnsi="Times New Roman"/>
        <w:szCs w:val="20"/>
      </w:rPr>
      <w:t>-</w:t>
    </w:r>
    <w:r w:rsidRPr="00727BDB">
      <w:rPr>
        <w:rFonts w:ascii="Times New Roman" w:eastAsia="Times New Roman" w:hAnsi="Times New Roman"/>
        <w:szCs w:val="20"/>
      </w:rPr>
      <w:t xml:space="preserve"> 14 Avril 2017   (Meknès, MAROC)</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21A6B"/>
    <w:multiLevelType w:val="hybridMultilevel"/>
    <w:tmpl w:val="073A9A2C"/>
    <w:lvl w:ilvl="0" w:tplc="468E1254">
      <w:start w:val="1"/>
      <w:numFmt w:val="decimal"/>
      <w:pStyle w:val="References"/>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14B81800"/>
    <w:multiLevelType w:val="hybridMultilevel"/>
    <w:tmpl w:val="9BFCAC3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1EC81B28"/>
    <w:multiLevelType w:val="hybridMultilevel"/>
    <w:tmpl w:val="815C3ACC"/>
    <w:lvl w:ilvl="0" w:tplc="F38A7614">
      <w:start w:val="1"/>
      <w:numFmt w:val="decimal"/>
      <w:lvlText w:val="%1."/>
      <w:lvlJc w:val="left"/>
      <w:pPr>
        <w:ind w:left="420" w:hanging="360"/>
      </w:pPr>
      <w:rPr>
        <w:rFonts w:hint="default"/>
        <w:sz w:val="24"/>
      </w:rPr>
    </w:lvl>
    <w:lvl w:ilvl="1" w:tplc="040C0019" w:tentative="1">
      <w:start w:val="1"/>
      <w:numFmt w:val="lowerLetter"/>
      <w:lvlText w:val="%2."/>
      <w:lvlJc w:val="left"/>
      <w:pPr>
        <w:ind w:left="1140" w:hanging="360"/>
      </w:pPr>
    </w:lvl>
    <w:lvl w:ilvl="2" w:tplc="040C001B" w:tentative="1">
      <w:start w:val="1"/>
      <w:numFmt w:val="lowerRoman"/>
      <w:lvlText w:val="%3."/>
      <w:lvlJc w:val="right"/>
      <w:pPr>
        <w:ind w:left="1860" w:hanging="180"/>
      </w:pPr>
    </w:lvl>
    <w:lvl w:ilvl="3" w:tplc="040C000F" w:tentative="1">
      <w:start w:val="1"/>
      <w:numFmt w:val="decimal"/>
      <w:lvlText w:val="%4."/>
      <w:lvlJc w:val="left"/>
      <w:pPr>
        <w:ind w:left="2580" w:hanging="360"/>
      </w:pPr>
    </w:lvl>
    <w:lvl w:ilvl="4" w:tplc="040C0019" w:tentative="1">
      <w:start w:val="1"/>
      <w:numFmt w:val="lowerLetter"/>
      <w:lvlText w:val="%5."/>
      <w:lvlJc w:val="left"/>
      <w:pPr>
        <w:ind w:left="3300" w:hanging="360"/>
      </w:pPr>
    </w:lvl>
    <w:lvl w:ilvl="5" w:tplc="040C001B" w:tentative="1">
      <w:start w:val="1"/>
      <w:numFmt w:val="lowerRoman"/>
      <w:lvlText w:val="%6."/>
      <w:lvlJc w:val="right"/>
      <w:pPr>
        <w:ind w:left="4020" w:hanging="180"/>
      </w:pPr>
    </w:lvl>
    <w:lvl w:ilvl="6" w:tplc="040C000F" w:tentative="1">
      <w:start w:val="1"/>
      <w:numFmt w:val="decimal"/>
      <w:lvlText w:val="%7."/>
      <w:lvlJc w:val="left"/>
      <w:pPr>
        <w:ind w:left="4740" w:hanging="360"/>
      </w:pPr>
    </w:lvl>
    <w:lvl w:ilvl="7" w:tplc="040C0019" w:tentative="1">
      <w:start w:val="1"/>
      <w:numFmt w:val="lowerLetter"/>
      <w:lvlText w:val="%8."/>
      <w:lvlJc w:val="left"/>
      <w:pPr>
        <w:ind w:left="5460" w:hanging="360"/>
      </w:pPr>
    </w:lvl>
    <w:lvl w:ilvl="8" w:tplc="040C001B" w:tentative="1">
      <w:start w:val="1"/>
      <w:numFmt w:val="lowerRoman"/>
      <w:lvlText w:val="%9."/>
      <w:lvlJc w:val="right"/>
      <w:pPr>
        <w:ind w:left="6180" w:hanging="180"/>
      </w:pPr>
    </w:lvl>
  </w:abstractNum>
  <w:abstractNum w:abstractNumId="3">
    <w:nsid w:val="2B422BA9"/>
    <w:multiLevelType w:val="hybridMultilevel"/>
    <w:tmpl w:val="54E68B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301302C9"/>
    <w:multiLevelType w:val="multilevel"/>
    <w:tmpl w:val="0F3E1882"/>
    <w:lvl w:ilvl="0">
      <w:start w:val="1"/>
      <w:numFmt w:val="decimal"/>
      <w:lvlText w:val="%1."/>
      <w:lvlJc w:val="left"/>
      <w:pPr>
        <w:ind w:left="72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3C890268"/>
    <w:multiLevelType w:val="hybridMultilevel"/>
    <w:tmpl w:val="F9DABCF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3E6A3642"/>
    <w:multiLevelType w:val="multilevel"/>
    <w:tmpl w:val="5CBE38FE"/>
    <w:lvl w:ilvl="0">
      <w:start w:val="2"/>
      <w:numFmt w:val="decimal"/>
      <w:lvlText w:val="%1"/>
      <w:lvlJc w:val="left"/>
      <w:pPr>
        <w:ind w:left="360" w:hanging="360"/>
      </w:pPr>
      <w:rPr>
        <w:rFonts w:hint="default"/>
      </w:rPr>
    </w:lvl>
    <w:lvl w:ilvl="1">
      <w:start w:val="4"/>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
    <w:nsid w:val="43781D78"/>
    <w:multiLevelType w:val="hybridMultilevel"/>
    <w:tmpl w:val="D5EC64E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4BB47450"/>
    <w:multiLevelType w:val="multilevel"/>
    <w:tmpl w:val="CDAE3A5C"/>
    <w:lvl w:ilvl="0">
      <w:start w:val="2"/>
      <w:numFmt w:val="decimal"/>
      <w:lvlText w:val="%1"/>
      <w:lvlJc w:val="left"/>
      <w:pPr>
        <w:ind w:left="360" w:hanging="360"/>
      </w:pPr>
      <w:rPr>
        <w:rFonts w:hint="default"/>
        <w:sz w:val="24"/>
      </w:rPr>
    </w:lvl>
    <w:lvl w:ilvl="1">
      <w:start w:val="2"/>
      <w:numFmt w:val="decimal"/>
      <w:lvlText w:val="%1.%2"/>
      <w:lvlJc w:val="left"/>
      <w:pPr>
        <w:ind w:left="420" w:hanging="360"/>
      </w:pPr>
      <w:rPr>
        <w:rFonts w:hint="default"/>
        <w:sz w:val="24"/>
      </w:rPr>
    </w:lvl>
    <w:lvl w:ilvl="2">
      <w:start w:val="1"/>
      <w:numFmt w:val="decimal"/>
      <w:lvlText w:val="%1.%2.%3"/>
      <w:lvlJc w:val="left"/>
      <w:pPr>
        <w:ind w:left="840" w:hanging="720"/>
      </w:pPr>
      <w:rPr>
        <w:rFonts w:hint="default"/>
        <w:sz w:val="24"/>
      </w:rPr>
    </w:lvl>
    <w:lvl w:ilvl="3">
      <w:start w:val="1"/>
      <w:numFmt w:val="decimal"/>
      <w:lvlText w:val="%1.%2.%3.%4"/>
      <w:lvlJc w:val="left"/>
      <w:pPr>
        <w:ind w:left="900" w:hanging="720"/>
      </w:pPr>
      <w:rPr>
        <w:rFonts w:hint="default"/>
        <w:sz w:val="24"/>
      </w:rPr>
    </w:lvl>
    <w:lvl w:ilvl="4">
      <w:start w:val="1"/>
      <w:numFmt w:val="decimal"/>
      <w:lvlText w:val="%1.%2.%3.%4.%5"/>
      <w:lvlJc w:val="left"/>
      <w:pPr>
        <w:ind w:left="960" w:hanging="720"/>
      </w:pPr>
      <w:rPr>
        <w:rFonts w:hint="default"/>
        <w:sz w:val="24"/>
      </w:rPr>
    </w:lvl>
    <w:lvl w:ilvl="5">
      <w:start w:val="1"/>
      <w:numFmt w:val="decimal"/>
      <w:lvlText w:val="%1.%2.%3.%4.%5.%6"/>
      <w:lvlJc w:val="left"/>
      <w:pPr>
        <w:ind w:left="1380" w:hanging="1080"/>
      </w:pPr>
      <w:rPr>
        <w:rFonts w:hint="default"/>
        <w:sz w:val="24"/>
      </w:rPr>
    </w:lvl>
    <w:lvl w:ilvl="6">
      <w:start w:val="1"/>
      <w:numFmt w:val="decimal"/>
      <w:lvlText w:val="%1.%2.%3.%4.%5.%6.%7"/>
      <w:lvlJc w:val="left"/>
      <w:pPr>
        <w:ind w:left="1440" w:hanging="1080"/>
      </w:pPr>
      <w:rPr>
        <w:rFonts w:hint="default"/>
        <w:sz w:val="24"/>
      </w:rPr>
    </w:lvl>
    <w:lvl w:ilvl="7">
      <w:start w:val="1"/>
      <w:numFmt w:val="decimal"/>
      <w:lvlText w:val="%1.%2.%3.%4.%5.%6.%7.%8"/>
      <w:lvlJc w:val="left"/>
      <w:pPr>
        <w:ind w:left="1860" w:hanging="1440"/>
      </w:pPr>
      <w:rPr>
        <w:rFonts w:hint="default"/>
        <w:sz w:val="24"/>
      </w:rPr>
    </w:lvl>
    <w:lvl w:ilvl="8">
      <w:start w:val="1"/>
      <w:numFmt w:val="decimal"/>
      <w:lvlText w:val="%1.%2.%3.%4.%5.%6.%7.%8.%9"/>
      <w:lvlJc w:val="left"/>
      <w:pPr>
        <w:ind w:left="1920" w:hanging="1440"/>
      </w:pPr>
      <w:rPr>
        <w:rFonts w:hint="default"/>
        <w:sz w:val="24"/>
      </w:rPr>
    </w:lvl>
  </w:abstractNum>
  <w:abstractNum w:abstractNumId="9">
    <w:nsid w:val="5E676804"/>
    <w:multiLevelType w:val="multilevel"/>
    <w:tmpl w:val="0F3E1882"/>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60EC1C00"/>
    <w:multiLevelType w:val="multilevel"/>
    <w:tmpl w:val="0F3E1882"/>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653904A4"/>
    <w:multiLevelType w:val="multilevel"/>
    <w:tmpl w:val="0F3E1882"/>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6AE35498"/>
    <w:multiLevelType w:val="hybridMultilevel"/>
    <w:tmpl w:val="6A966BA2"/>
    <w:lvl w:ilvl="0" w:tplc="040C001B">
      <w:start w:val="1"/>
      <w:numFmt w:val="low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6C804345"/>
    <w:multiLevelType w:val="multilevel"/>
    <w:tmpl w:val="0F3E1882"/>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nsid w:val="7B3615B2"/>
    <w:multiLevelType w:val="hybridMultilevel"/>
    <w:tmpl w:val="32567486"/>
    <w:lvl w:ilvl="0" w:tplc="CEDA2578">
      <w:start w:val="1"/>
      <w:numFmt w:val="lowerRoman"/>
      <w:lvlText w:val="%1."/>
      <w:lvlJc w:val="left"/>
      <w:pPr>
        <w:ind w:left="1080" w:hanging="720"/>
      </w:pPr>
      <w:rPr>
        <w:rFonts w:hint="default"/>
        <w:i w:val="0"/>
        <w:iCs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7EAA2238"/>
    <w:multiLevelType w:val="hybridMultilevel"/>
    <w:tmpl w:val="0D586E1C"/>
    <w:lvl w:ilvl="0" w:tplc="040C0019">
      <w:start w:val="1"/>
      <w:numFmt w:val="lowerLetter"/>
      <w:lvlText w:val="%1."/>
      <w:lvlJc w:val="left"/>
      <w:pPr>
        <w:tabs>
          <w:tab w:val="num" w:pos="720"/>
        </w:tabs>
        <w:ind w:left="720" w:hanging="360"/>
      </w:pPr>
      <w:rPr>
        <w:rFonts w:cs="Times New Roman"/>
      </w:rPr>
    </w:lvl>
    <w:lvl w:ilvl="1" w:tplc="040C0019" w:tentative="1">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num w:numId="1">
    <w:abstractNumId w:val="0"/>
  </w:num>
  <w:num w:numId="2">
    <w:abstractNumId w:val="10"/>
  </w:num>
  <w:num w:numId="3">
    <w:abstractNumId w:val="12"/>
  </w:num>
  <w:num w:numId="4">
    <w:abstractNumId w:val="14"/>
  </w:num>
  <w:num w:numId="5">
    <w:abstractNumId w:val="13"/>
  </w:num>
  <w:num w:numId="6">
    <w:abstractNumId w:val="11"/>
  </w:num>
  <w:num w:numId="7">
    <w:abstractNumId w:val="6"/>
  </w:num>
  <w:num w:numId="8">
    <w:abstractNumId w:val="9"/>
  </w:num>
  <w:num w:numId="9">
    <w:abstractNumId w:val="7"/>
  </w:num>
  <w:num w:numId="10">
    <w:abstractNumId w:val="4"/>
  </w:num>
  <w:num w:numId="11">
    <w:abstractNumId w:val="5"/>
  </w:num>
  <w:num w:numId="12">
    <w:abstractNumId w:val="1"/>
  </w:num>
  <w:num w:numId="13">
    <w:abstractNumId w:val="2"/>
  </w:num>
  <w:num w:numId="14">
    <w:abstractNumId w:val="8"/>
  </w:num>
  <w:num w:numId="15">
    <w:abstractNumId w:val="3"/>
  </w:num>
  <w:num w:numId="16">
    <w:abstractNumId w:val="15"/>
  </w:num>
  <w:num w:numId="17">
    <w:abstractNumId w:val="0"/>
  </w:num>
  <w:num w:numId="18">
    <w:abstractNumId w:val="0"/>
  </w:num>
  <w:num w:numId="1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3"/>
  <w:defaultTabStop w:val="708"/>
  <w:hyphenationZone w:val="425"/>
  <w:drawingGridHorizontalSpacing w:val="57"/>
  <w:drawingGridVerticalSpacing w:val="57"/>
  <w:characterSpacingControl w:val="doNotCompress"/>
  <w:footnotePr>
    <w:footnote w:id="0"/>
    <w:footnote w:id="1"/>
  </w:footnotePr>
  <w:endnotePr>
    <w:endnote w:id="0"/>
    <w:endnote w:id="1"/>
  </w:endnotePr>
  <w:compat/>
  <w:rsids>
    <w:rsidRoot w:val="0053341E"/>
    <w:rsid w:val="000070A4"/>
    <w:rsid w:val="000143D1"/>
    <w:rsid w:val="00017DFA"/>
    <w:rsid w:val="000228F8"/>
    <w:rsid w:val="00024A14"/>
    <w:rsid w:val="00035764"/>
    <w:rsid w:val="00036418"/>
    <w:rsid w:val="00040C49"/>
    <w:rsid w:val="00042487"/>
    <w:rsid w:val="000523C7"/>
    <w:rsid w:val="00061768"/>
    <w:rsid w:val="0006205E"/>
    <w:rsid w:val="00062A82"/>
    <w:rsid w:val="000661BF"/>
    <w:rsid w:val="00070FD3"/>
    <w:rsid w:val="0007358D"/>
    <w:rsid w:val="00086D0A"/>
    <w:rsid w:val="00095AF9"/>
    <w:rsid w:val="000A0525"/>
    <w:rsid w:val="000B5C64"/>
    <w:rsid w:val="000B6F77"/>
    <w:rsid w:val="000C55A2"/>
    <w:rsid w:val="000C59B2"/>
    <w:rsid w:val="000D24BE"/>
    <w:rsid w:val="000D3DAC"/>
    <w:rsid w:val="000E10CF"/>
    <w:rsid w:val="000E30BE"/>
    <w:rsid w:val="000F3FE6"/>
    <w:rsid w:val="000F4DC1"/>
    <w:rsid w:val="00101EE0"/>
    <w:rsid w:val="00103E2D"/>
    <w:rsid w:val="00110613"/>
    <w:rsid w:val="001205B3"/>
    <w:rsid w:val="00123993"/>
    <w:rsid w:val="001242F0"/>
    <w:rsid w:val="0012784F"/>
    <w:rsid w:val="00130F7E"/>
    <w:rsid w:val="00131077"/>
    <w:rsid w:val="00132F49"/>
    <w:rsid w:val="00147ECE"/>
    <w:rsid w:val="00163026"/>
    <w:rsid w:val="0016698F"/>
    <w:rsid w:val="00174839"/>
    <w:rsid w:val="00181E9A"/>
    <w:rsid w:val="001919F4"/>
    <w:rsid w:val="001A162D"/>
    <w:rsid w:val="001B12F6"/>
    <w:rsid w:val="001B76DB"/>
    <w:rsid w:val="001C09A6"/>
    <w:rsid w:val="001C0C7A"/>
    <w:rsid w:val="001D3240"/>
    <w:rsid w:val="001D3448"/>
    <w:rsid w:val="001E0F3C"/>
    <w:rsid w:val="001E63EA"/>
    <w:rsid w:val="001F1BB9"/>
    <w:rsid w:val="001F5773"/>
    <w:rsid w:val="00200AFA"/>
    <w:rsid w:val="0020264B"/>
    <w:rsid w:val="00202B73"/>
    <w:rsid w:val="00203E74"/>
    <w:rsid w:val="00207535"/>
    <w:rsid w:val="00207FA7"/>
    <w:rsid w:val="002105A1"/>
    <w:rsid w:val="002111E3"/>
    <w:rsid w:val="002123D3"/>
    <w:rsid w:val="002226B3"/>
    <w:rsid w:val="00224DC9"/>
    <w:rsid w:val="00225B67"/>
    <w:rsid w:val="0023373A"/>
    <w:rsid w:val="00234B4F"/>
    <w:rsid w:val="00236240"/>
    <w:rsid w:val="00247884"/>
    <w:rsid w:val="002523C0"/>
    <w:rsid w:val="00252790"/>
    <w:rsid w:val="00255930"/>
    <w:rsid w:val="00256EAD"/>
    <w:rsid w:val="00257784"/>
    <w:rsid w:val="00260278"/>
    <w:rsid w:val="002661AB"/>
    <w:rsid w:val="00271AC6"/>
    <w:rsid w:val="00273B71"/>
    <w:rsid w:val="00277C31"/>
    <w:rsid w:val="00286E2F"/>
    <w:rsid w:val="002926BF"/>
    <w:rsid w:val="00292E0E"/>
    <w:rsid w:val="00292F1F"/>
    <w:rsid w:val="002A21AA"/>
    <w:rsid w:val="002A495F"/>
    <w:rsid w:val="002A5BBF"/>
    <w:rsid w:val="002A66D1"/>
    <w:rsid w:val="002A6B09"/>
    <w:rsid w:val="002B02B9"/>
    <w:rsid w:val="002B29BA"/>
    <w:rsid w:val="002B4F7F"/>
    <w:rsid w:val="002C1645"/>
    <w:rsid w:val="002D2092"/>
    <w:rsid w:val="002F5D1D"/>
    <w:rsid w:val="002F7C4F"/>
    <w:rsid w:val="00301A7D"/>
    <w:rsid w:val="00303858"/>
    <w:rsid w:val="00304CD5"/>
    <w:rsid w:val="00305355"/>
    <w:rsid w:val="00305B47"/>
    <w:rsid w:val="00311211"/>
    <w:rsid w:val="003136C5"/>
    <w:rsid w:val="003219FD"/>
    <w:rsid w:val="00322009"/>
    <w:rsid w:val="00330497"/>
    <w:rsid w:val="00330F34"/>
    <w:rsid w:val="0033375D"/>
    <w:rsid w:val="003522DB"/>
    <w:rsid w:val="00355495"/>
    <w:rsid w:val="00355C5D"/>
    <w:rsid w:val="00364C2C"/>
    <w:rsid w:val="00366DE3"/>
    <w:rsid w:val="00367647"/>
    <w:rsid w:val="003721F6"/>
    <w:rsid w:val="003740F6"/>
    <w:rsid w:val="00374130"/>
    <w:rsid w:val="00374DF5"/>
    <w:rsid w:val="003756BD"/>
    <w:rsid w:val="00383421"/>
    <w:rsid w:val="00383869"/>
    <w:rsid w:val="003A0C04"/>
    <w:rsid w:val="003A4EEC"/>
    <w:rsid w:val="003B4CD4"/>
    <w:rsid w:val="003B690A"/>
    <w:rsid w:val="003B6AF5"/>
    <w:rsid w:val="003B7F41"/>
    <w:rsid w:val="003C041B"/>
    <w:rsid w:val="003D00A7"/>
    <w:rsid w:val="003E3761"/>
    <w:rsid w:val="003F4612"/>
    <w:rsid w:val="0040697D"/>
    <w:rsid w:val="00407EE3"/>
    <w:rsid w:val="004125C2"/>
    <w:rsid w:val="00420D6B"/>
    <w:rsid w:val="00420F6F"/>
    <w:rsid w:val="00423469"/>
    <w:rsid w:val="004356C4"/>
    <w:rsid w:val="00440507"/>
    <w:rsid w:val="004477AC"/>
    <w:rsid w:val="00451231"/>
    <w:rsid w:val="00451B72"/>
    <w:rsid w:val="0045359C"/>
    <w:rsid w:val="00454512"/>
    <w:rsid w:val="00454D6B"/>
    <w:rsid w:val="00455653"/>
    <w:rsid w:val="0045740C"/>
    <w:rsid w:val="00457A3A"/>
    <w:rsid w:val="0046079B"/>
    <w:rsid w:val="00465AEB"/>
    <w:rsid w:val="00467B76"/>
    <w:rsid w:val="00483445"/>
    <w:rsid w:val="004877E7"/>
    <w:rsid w:val="00492D20"/>
    <w:rsid w:val="004A5771"/>
    <w:rsid w:val="004A77AC"/>
    <w:rsid w:val="004B1B4A"/>
    <w:rsid w:val="004C4BF7"/>
    <w:rsid w:val="004C6251"/>
    <w:rsid w:val="004C6E3D"/>
    <w:rsid w:val="004C7748"/>
    <w:rsid w:val="004F2835"/>
    <w:rsid w:val="004F4561"/>
    <w:rsid w:val="004F4839"/>
    <w:rsid w:val="00500B4F"/>
    <w:rsid w:val="005048F5"/>
    <w:rsid w:val="005161C9"/>
    <w:rsid w:val="00520BD6"/>
    <w:rsid w:val="00521327"/>
    <w:rsid w:val="00522E28"/>
    <w:rsid w:val="0052417B"/>
    <w:rsid w:val="00526A54"/>
    <w:rsid w:val="0052754E"/>
    <w:rsid w:val="00531583"/>
    <w:rsid w:val="0053341E"/>
    <w:rsid w:val="0054383D"/>
    <w:rsid w:val="00551A19"/>
    <w:rsid w:val="00561108"/>
    <w:rsid w:val="00563F91"/>
    <w:rsid w:val="00573197"/>
    <w:rsid w:val="00581FA4"/>
    <w:rsid w:val="0058371D"/>
    <w:rsid w:val="00583EC9"/>
    <w:rsid w:val="00584DCE"/>
    <w:rsid w:val="00592D11"/>
    <w:rsid w:val="005944B2"/>
    <w:rsid w:val="005A33D7"/>
    <w:rsid w:val="005A3D33"/>
    <w:rsid w:val="005B1BAB"/>
    <w:rsid w:val="005B6497"/>
    <w:rsid w:val="005C1F27"/>
    <w:rsid w:val="005C2092"/>
    <w:rsid w:val="005C366F"/>
    <w:rsid w:val="005E06F6"/>
    <w:rsid w:val="005E0A4E"/>
    <w:rsid w:val="005E293D"/>
    <w:rsid w:val="005E36C1"/>
    <w:rsid w:val="005E5916"/>
    <w:rsid w:val="006027F0"/>
    <w:rsid w:val="00610BD6"/>
    <w:rsid w:val="006263FA"/>
    <w:rsid w:val="006361CB"/>
    <w:rsid w:val="00641C97"/>
    <w:rsid w:val="006466F6"/>
    <w:rsid w:val="006615BB"/>
    <w:rsid w:val="006625EF"/>
    <w:rsid w:val="00663A14"/>
    <w:rsid w:val="00663E08"/>
    <w:rsid w:val="00665017"/>
    <w:rsid w:val="006672B2"/>
    <w:rsid w:val="00675E1B"/>
    <w:rsid w:val="006765FE"/>
    <w:rsid w:val="00677540"/>
    <w:rsid w:val="0068419F"/>
    <w:rsid w:val="00691157"/>
    <w:rsid w:val="006932D0"/>
    <w:rsid w:val="00694364"/>
    <w:rsid w:val="00696BB1"/>
    <w:rsid w:val="006A0782"/>
    <w:rsid w:val="006A44E6"/>
    <w:rsid w:val="006C269F"/>
    <w:rsid w:val="006C58E0"/>
    <w:rsid w:val="006C71F4"/>
    <w:rsid w:val="006C7A7D"/>
    <w:rsid w:val="006D0AF1"/>
    <w:rsid w:val="006D0B75"/>
    <w:rsid w:val="006D2348"/>
    <w:rsid w:val="006D2E51"/>
    <w:rsid w:val="006D34CC"/>
    <w:rsid w:val="006D64E0"/>
    <w:rsid w:val="006D6643"/>
    <w:rsid w:val="006E3B73"/>
    <w:rsid w:val="006E789A"/>
    <w:rsid w:val="006F568A"/>
    <w:rsid w:val="007019C5"/>
    <w:rsid w:val="00704189"/>
    <w:rsid w:val="00705B04"/>
    <w:rsid w:val="00707586"/>
    <w:rsid w:val="00715F6D"/>
    <w:rsid w:val="0071761B"/>
    <w:rsid w:val="0072633F"/>
    <w:rsid w:val="00726369"/>
    <w:rsid w:val="00732C56"/>
    <w:rsid w:val="00735B47"/>
    <w:rsid w:val="007531B9"/>
    <w:rsid w:val="00760F9E"/>
    <w:rsid w:val="0077185D"/>
    <w:rsid w:val="0077205E"/>
    <w:rsid w:val="0077214F"/>
    <w:rsid w:val="0077219F"/>
    <w:rsid w:val="00775BA8"/>
    <w:rsid w:val="00780A03"/>
    <w:rsid w:val="007908CE"/>
    <w:rsid w:val="00790BEC"/>
    <w:rsid w:val="007915EA"/>
    <w:rsid w:val="007A2CB6"/>
    <w:rsid w:val="007A40A6"/>
    <w:rsid w:val="007A47FE"/>
    <w:rsid w:val="007A7CBB"/>
    <w:rsid w:val="007B1723"/>
    <w:rsid w:val="007B2F70"/>
    <w:rsid w:val="007B4EE5"/>
    <w:rsid w:val="007B516E"/>
    <w:rsid w:val="007C1392"/>
    <w:rsid w:val="007C2939"/>
    <w:rsid w:val="007D25D0"/>
    <w:rsid w:val="007D7D1B"/>
    <w:rsid w:val="007E20D0"/>
    <w:rsid w:val="007E36A3"/>
    <w:rsid w:val="007E5F1A"/>
    <w:rsid w:val="007E6FFD"/>
    <w:rsid w:val="007F1D6C"/>
    <w:rsid w:val="00800F51"/>
    <w:rsid w:val="00802732"/>
    <w:rsid w:val="00804104"/>
    <w:rsid w:val="00805E5A"/>
    <w:rsid w:val="00811E2F"/>
    <w:rsid w:val="00815C92"/>
    <w:rsid w:val="00822FD2"/>
    <w:rsid w:val="00823BDF"/>
    <w:rsid w:val="00825981"/>
    <w:rsid w:val="00825BE9"/>
    <w:rsid w:val="00853CA1"/>
    <w:rsid w:val="008557D2"/>
    <w:rsid w:val="00860AC3"/>
    <w:rsid w:val="008719FF"/>
    <w:rsid w:val="00873D17"/>
    <w:rsid w:val="00874ECD"/>
    <w:rsid w:val="00880206"/>
    <w:rsid w:val="00884741"/>
    <w:rsid w:val="0088519F"/>
    <w:rsid w:val="00885638"/>
    <w:rsid w:val="008942C7"/>
    <w:rsid w:val="00897CBC"/>
    <w:rsid w:val="008A0A51"/>
    <w:rsid w:val="008A4539"/>
    <w:rsid w:val="008A554E"/>
    <w:rsid w:val="008B2BD8"/>
    <w:rsid w:val="008B32F6"/>
    <w:rsid w:val="008B5324"/>
    <w:rsid w:val="008B5D94"/>
    <w:rsid w:val="008B7B8C"/>
    <w:rsid w:val="008B7D1A"/>
    <w:rsid w:val="008C40AC"/>
    <w:rsid w:val="008C5D70"/>
    <w:rsid w:val="008D3AE3"/>
    <w:rsid w:val="008D3EC7"/>
    <w:rsid w:val="008D6173"/>
    <w:rsid w:val="008E1357"/>
    <w:rsid w:val="008F5D04"/>
    <w:rsid w:val="00904004"/>
    <w:rsid w:val="00904AB5"/>
    <w:rsid w:val="00905602"/>
    <w:rsid w:val="00910A17"/>
    <w:rsid w:val="009122CD"/>
    <w:rsid w:val="009159EF"/>
    <w:rsid w:val="00916F0B"/>
    <w:rsid w:val="0092234B"/>
    <w:rsid w:val="00924914"/>
    <w:rsid w:val="0093354E"/>
    <w:rsid w:val="00933A49"/>
    <w:rsid w:val="0094026E"/>
    <w:rsid w:val="009449CA"/>
    <w:rsid w:val="00951150"/>
    <w:rsid w:val="00955197"/>
    <w:rsid w:val="00960081"/>
    <w:rsid w:val="009602EF"/>
    <w:rsid w:val="00961459"/>
    <w:rsid w:val="00961DF9"/>
    <w:rsid w:val="00967B32"/>
    <w:rsid w:val="009739BE"/>
    <w:rsid w:val="0097624F"/>
    <w:rsid w:val="0097767F"/>
    <w:rsid w:val="009868F1"/>
    <w:rsid w:val="009965CA"/>
    <w:rsid w:val="009A60D8"/>
    <w:rsid w:val="009B2EE3"/>
    <w:rsid w:val="009C1A03"/>
    <w:rsid w:val="009C22C2"/>
    <w:rsid w:val="009C26EB"/>
    <w:rsid w:val="009C4A41"/>
    <w:rsid w:val="009C5CB2"/>
    <w:rsid w:val="009D013E"/>
    <w:rsid w:val="009D081C"/>
    <w:rsid w:val="009D19F6"/>
    <w:rsid w:val="009E13AE"/>
    <w:rsid w:val="009E1886"/>
    <w:rsid w:val="009E1BF7"/>
    <w:rsid w:val="009F15A5"/>
    <w:rsid w:val="00A0102E"/>
    <w:rsid w:val="00A17A2B"/>
    <w:rsid w:val="00A34B19"/>
    <w:rsid w:val="00A36FFA"/>
    <w:rsid w:val="00A41F65"/>
    <w:rsid w:val="00A425AF"/>
    <w:rsid w:val="00A50F06"/>
    <w:rsid w:val="00A524EC"/>
    <w:rsid w:val="00A60137"/>
    <w:rsid w:val="00A61593"/>
    <w:rsid w:val="00A63F59"/>
    <w:rsid w:val="00A67205"/>
    <w:rsid w:val="00A756DF"/>
    <w:rsid w:val="00A77043"/>
    <w:rsid w:val="00A83402"/>
    <w:rsid w:val="00A91FDE"/>
    <w:rsid w:val="00A936F6"/>
    <w:rsid w:val="00AA083B"/>
    <w:rsid w:val="00AA0B4D"/>
    <w:rsid w:val="00AA30C0"/>
    <w:rsid w:val="00AA397F"/>
    <w:rsid w:val="00AA3A2D"/>
    <w:rsid w:val="00AA566D"/>
    <w:rsid w:val="00AB30E9"/>
    <w:rsid w:val="00AB47C9"/>
    <w:rsid w:val="00AB74F8"/>
    <w:rsid w:val="00AC02C0"/>
    <w:rsid w:val="00AE2410"/>
    <w:rsid w:val="00AE746E"/>
    <w:rsid w:val="00B0416B"/>
    <w:rsid w:val="00B06929"/>
    <w:rsid w:val="00B06E3D"/>
    <w:rsid w:val="00B174E7"/>
    <w:rsid w:val="00B2134B"/>
    <w:rsid w:val="00B248D3"/>
    <w:rsid w:val="00B24DA0"/>
    <w:rsid w:val="00B27731"/>
    <w:rsid w:val="00B33E21"/>
    <w:rsid w:val="00B43DF6"/>
    <w:rsid w:val="00B5001E"/>
    <w:rsid w:val="00B50DED"/>
    <w:rsid w:val="00B546CA"/>
    <w:rsid w:val="00B54FAF"/>
    <w:rsid w:val="00B7009A"/>
    <w:rsid w:val="00B805FE"/>
    <w:rsid w:val="00B812B2"/>
    <w:rsid w:val="00B81BE4"/>
    <w:rsid w:val="00B8328E"/>
    <w:rsid w:val="00B83726"/>
    <w:rsid w:val="00B84627"/>
    <w:rsid w:val="00B92DF9"/>
    <w:rsid w:val="00B967B6"/>
    <w:rsid w:val="00BA5EB9"/>
    <w:rsid w:val="00BA76DA"/>
    <w:rsid w:val="00BB24A8"/>
    <w:rsid w:val="00BB3FE2"/>
    <w:rsid w:val="00BB4901"/>
    <w:rsid w:val="00BD0C9A"/>
    <w:rsid w:val="00BD3ADD"/>
    <w:rsid w:val="00BD5EE8"/>
    <w:rsid w:val="00BE1CF9"/>
    <w:rsid w:val="00BE2731"/>
    <w:rsid w:val="00BE4D4B"/>
    <w:rsid w:val="00BF34C4"/>
    <w:rsid w:val="00C0310B"/>
    <w:rsid w:val="00C07E8D"/>
    <w:rsid w:val="00C10A3E"/>
    <w:rsid w:val="00C11B22"/>
    <w:rsid w:val="00C23AB1"/>
    <w:rsid w:val="00C24CAF"/>
    <w:rsid w:val="00C26492"/>
    <w:rsid w:val="00C274FC"/>
    <w:rsid w:val="00C2771F"/>
    <w:rsid w:val="00C27A1E"/>
    <w:rsid w:val="00C311FC"/>
    <w:rsid w:val="00C32B73"/>
    <w:rsid w:val="00C35DB4"/>
    <w:rsid w:val="00C41049"/>
    <w:rsid w:val="00C4459B"/>
    <w:rsid w:val="00C44AFE"/>
    <w:rsid w:val="00C47810"/>
    <w:rsid w:val="00C535EC"/>
    <w:rsid w:val="00C57D01"/>
    <w:rsid w:val="00C62151"/>
    <w:rsid w:val="00C6552A"/>
    <w:rsid w:val="00C72CBB"/>
    <w:rsid w:val="00C80588"/>
    <w:rsid w:val="00C82CEA"/>
    <w:rsid w:val="00C84F61"/>
    <w:rsid w:val="00C9319F"/>
    <w:rsid w:val="00C933F9"/>
    <w:rsid w:val="00C938EE"/>
    <w:rsid w:val="00CB27D6"/>
    <w:rsid w:val="00CB2804"/>
    <w:rsid w:val="00CB3990"/>
    <w:rsid w:val="00CC0C2C"/>
    <w:rsid w:val="00CD0D74"/>
    <w:rsid w:val="00CD412C"/>
    <w:rsid w:val="00CD4667"/>
    <w:rsid w:val="00CE1DC0"/>
    <w:rsid w:val="00CE22F7"/>
    <w:rsid w:val="00CE2359"/>
    <w:rsid w:val="00D00DEE"/>
    <w:rsid w:val="00D05AB4"/>
    <w:rsid w:val="00D15578"/>
    <w:rsid w:val="00D207D3"/>
    <w:rsid w:val="00D2485F"/>
    <w:rsid w:val="00D24BE8"/>
    <w:rsid w:val="00D305D2"/>
    <w:rsid w:val="00D32BCC"/>
    <w:rsid w:val="00D43F08"/>
    <w:rsid w:val="00D46833"/>
    <w:rsid w:val="00D47C39"/>
    <w:rsid w:val="00D55357"/>
    <w:rsid w:val="00D63016"/>
    <w:rsid w:val="00D67A4C"/>
    <w:rsid w:val="00D70016"/>
    <w:rsid w:val="00D715B0"/>
    <w:rsid w:val="00D766A3"/>
    <w:rsid w:val="00D86312"/>
    <w:rsid w:val="00D872E2"/>
    <w:rsid w:val="00D90A4D"/>
    <w:rsid w:val="00DA2764"/>
    <w:rsid w:val="00DA6359"/>
    <w:rsid w:val="00DB05F6"/>
    <w:rsid w:val="00DB1E5E"/>
    <w:rsid w:val="00DB381B"/>
    <w:rsid w:val="00DB50EA"/>
    <w:rsid w:val="00DC03CD"/>
    <w:rsid w:val="00DC3952"/>
    <w:rsid w:val="00DC4230"/>
    <w:rsid w:val="00DD1BF9"/>
    <w:rsid w:val="00DD3166"/>
    <w:rsid w:val="00DD6212"/>
    <w:rsid w:val="00DE3972"/>
    <w:rsid w:val="00DE3CE6"/>
    <w:rsid w:val="00DF02F0"/>
    <w:rsid w:val="00DF1E17"/>
    <w:rsid w:val="00DF514B"/>
    <w:rsid w:val="00E00229"/>
    <w:rsid w:val="00E0588F"/>
    <w:rsid w:val="00E1076C"/>
    <w:rsid w:val="00E15D9B"/>
    <w:rsid w:val="00E15F86"/>
    <w:rsid w:val="00E23B42"/>
    <w:rsid w:val="00E35D59"/>
    <w:rsid w:val="00E37EF3"/>
    <w:rsid w:val="00E522F6"/>
    <w:rsid w:val="00E57E55"/>
    <w:rsid w:val="00E64D4C"/>
    <w:rsid w:val="00E66246"/>
    <w:rsid w:val="00E66A2D"/>
    <w:rsid w:val="00E731E4"/>
    <w:rsid w:val="00E83565"/>
    <w:rsid w:val="00E855B9"/>
    <w:rsid w:val="00EA39E8"/>
    <w:rsid w:val="00EA41B1"/>
    <w:rsid w:val="00EB0359"/>
    <w:rsid w:val="00EB0806"/>
    <w:rsid w:val="00EC0A34"/>
    <w:rsid w:val="00EC3705"/>
    <w:rsid w:val="00EC7090"/>
    <w:rsid w:val="00EC75F3"/>
    <w:rsid w:val="00ED17DD"/>
    <w:rsid w:val="00EF0B41"/>
    <w:rsid w:val="00EF1461"/>
    <w:rsid w:val="00EF285F"/>
    <w:rsid w:val="00EF58D6"/>
    <w:rsid w:val="00EF6C8E"/>
    <w:rsid w:val="00F0214A"/>
    <w:rsid w:val="00F07903"/>
    <w:rsid w:val="00F10334"/>
    <w:rsid w:val="00F142DF"/>
    <w:rsid w:val="00F226E9"/>
    <w:rsid w:val="00F32AF6"/>
    <w:rsid w:val="00F362A8"/>
    <w:rsid w:val="00F46F9F"/>
    <w:rsid w:val="00F51E08"/>
    <w:rsid w:val="00F5421B"/>
    <w:rsid w:val="00F633E3"/>
    <w:rsid w:val="00F654F6"/>
    <w:rsid w:val="00F67B0E"/>
    <w:rsid w:val="00F81B12"/>
    <w:rsid w:val="00F8248B"/>
    <w:rsid w:val="00F86EA1"/>
    <w:rsid w:val="00F871B3"/>
    <w:rsid w:val="00F91C38"/>
    <w:rsid w:val="00FA44F6"/>
    <w:rsid w:val="00FA4CCC"/>
    <w:rsid w:val="00FB22EB"/>
    <w:rsid w:val="00FC7871"/>
    <w:rsid w:val="00FD2B2F"/>
    <w:rsid w:val="00FD3805"/>
    <w:rsid w:val="00FD5A27"/>
    <w:rsid w:val="00FD6D2C"/>
    <w:rsid w:val="00FE4F74"/>
    <w:rsid w:val="00FE7D02"/>
    <w:rsid w:val="00FF1EE6"/>
    <w:rsid w:val="00FF1F7A"/>
    <w:rsid w:val="00FF5F40"/>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554E"/>
    <w:pPr>
      <w:spacing w:after="0" w:line="240" w:lineRule="auto"/>
    </w:pPr>
    <w:rPr>
      <w:rFonts w:ascii="Cambria" w:eastAsia="MS Mincho" w:hAnsi="Cambria" w:cs="Times New Roman"/>
      <w:sz w:val="20"/>
      <w:szCs w:val="24"/>
      <w:lang w:eastAsia="fr-FR"/>
    </w:rPr>
  </w:style>
  <w:style w:type="paragraph" w:styleId="Titre2">
    <w:name w:val="heading 2"/>
    <w:basedOn w:val="Normal"/>
    <w:next w:val="Normal"/>
    <w:link w:val="Titre2Car"/>
    <w:uiPriority w:val="9"/>
    <w:unhideWhenUsed/>
    <w:qFormat/>
    <w:rsid w:val="00174839"/>
    <w:pPr>
      <w:keepNext/>
      <w:keepLines/>
      <w:spacing w:before="40"/>
      <w:outlineLvl w:val="1"/>
    </w:pPr>
    <w:rPr>
      <w:rFonts w:asciiTheme="majorBidi" w:eastAsiaTheme="majorEastAsia" w:hAnsiTheme="majorBidi" w:cstheme="majorBidi"/>
      <w:b/>
      <w:color w:val="365F91" w:themeColor="accent1" w:themeShade="BF"/>
      <w:sz w:val="24"/>
      <w:szCs w:val="26"/>
    </w:rPr>
  </w:style>
  <w:style w:type="paragraph" w:styleId="Titre3">
    <w:name w:val="heading 3"/>
    <w:basedOn w:val="Titre2"/>
    <w:next w:val="Normal"/>
    <w:link w:val="Titre3Car"/>
    <w:uiPriority w:val="9"/>
    <w:unhideWhenUsed/>
    <w:qFormat/>
    <w:rsid w:val="00174839"/>
    <w:pPr>
      <w:outlineLvl w:val="2"/>
    </w:pPr>
    <w:rPr>
      <w:color w:val="243F60" w:themeColor="accent1" w:themeShade="7F"/>
    </w:rPr>
  </w:style>
  <w:style w:type="paragraph" w:styleId="Titre4">
    <w:name w:val="heading 4"/>
    <w:basedOn w:val="Normal"/>
    <w:next w:val="Normal"/>
    <w:link w:val="Titre4Car"/>
    <w:uiPriority w:val="9"/>
    <w:unhideWhenUsed/>
    <w:qFormat/>
    <w:rsid w:val="00AB30E9"/>
    <w:pPr>
      <w:keepNext/>
      <w:keepLines/>
      <w:spacing w:before="200" w:line="259" w:lineRule="auto"/>
      <w:outlineLvl w:val="3"/>
    </w:pPr>
    <w:rPr>
      <w:rFonts w:asciiTheme="majorHAnsi" w:eastAsiaTheme="majorEastAsia" w:hAnsiTheme="majorHAnsi" w:cstheme="majorBidi"/>
      <w:b/>
      <w:bCs/>
      <w:i/>
      <w:iCs/>
      <w:color w:val="4F81BD" w:themeColor="accent1"/>
      <w:sz w:val="22"/>
      <w:szCs w:val="22"/>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53341E"/>
    <w:pPr>
      <w:tabs>
        <w:tab w:val="center" w:pos="4536"/>
        <w:tab w:val="right" w:pos="9072"/>
      </w:tabs>
    </w:pPr>
    <w:rPr>
      <w:szCs w:val="20"/>
    </w:rPr>
  </w:style>
  <w:style w:type="character" w:customStyle="1" w:styleId="En-tteCar">
    <w:name w:val="En-tête Car"/>
    <w:basedOn w:val="Policepardfaut"/>
    <w:link w:val="En-tte"/>
    <w:uiPriority w:val="99"/>
    <w:rsid w:val="0053341E"/>
    <w:rPr>
      <w:rFonts w:ascii="Cambria" w:eastAsia="MS Mincho" w:hAnsi="Cambria" w:cs="Times New Roman"/>
      <w:sz w:val="20"/>
      <w:szCs w:val="20"/>
    </w:rPr>
  </w:style>
  <w:style w:type="paragraph" w:customStyle="1" w:styleId="References">
    <w:name w:val="References"/>
    <w:basedOn w:val="Normal"/>
    <w:rsid w:val="0053341E"/>
    <w:pPr>
      <w:numPr>
        <w:numId w:val="1"/>
      </w:numPr>
    </w:pPr>
  </w:style>
  <w:style w:type="paragraph" w:styleId="Textedebulles">
    <w:name w:val="Balloon Text"/>
    <w:basedOn w:val="Normal"/>
    <w:link w:val="TextedebullesCar"/>
    <w:uiPriority w:val="99"/>
    <w:semiHidden/>
    <w:unhideWhenUsed/>
    <w:rsid w:val="0053341E"/>
    <w:rPr>
      <w:rFonts w:ascii="Tahoma" w:hAnsi="Tahoma" w:cs="Tahoma"/>
      <w:sz w:val="16"/>
      <w:szCs w:val="16"/>
    </w:rPr>
  </w:style>
  <w:style w:type="character" w:customStyle="1" w:styleId="TextedebullesCar">
    <w:name w:val="Texte de bulles Car"/>
    <w:basedOn w:val="Policepardfaut"/>
    <w:link w:val="Textedebulles"/>
    <w:uiPriority w:val="99"/>
    <w:semiHidden/>
    <w:rsid w:val="0053341E"/>
    <w:rPr>
      <w:rFonts w:ascii="Tahoma" w:eastAsia="MS Mincho" w:hAnsi="Tahoma" w:cs="Tahoma"/>
      <w:sz w:val="16"/>
      <w:szCs w:val="16"/>
      <w:lang w:eastAsia="fr-FR"/>
    </w:rPr>
  </w:style>
  <w:style w:type="paragraph" w:styleId="Paragraphedeliste">
    <w:name w:val="List Paragraph"/>
    <w:basedOn w:val="Normal"/>
    <w:uiPriority w:val="34"/>
    <w:qFormat/>
    <w:rsid w:val="0053341E"/>
    <w:pPr>
      <w:ind w:left="720"/>
      <w:contextualSpacing/>
    </w:pPr>
  </w:style>
  <w:style w:type="character" w:styleId="Textedelespacerserv">
    <w:name w:val="Placeholder Text"/>
    <w:basedOn w:val="Policepardfaut"/>
    <w:uiPriority w:val="99"/>
    <w:semiHidden/>
    <w:rsid w:val="00FD6D2C"/>
    <w:rPr>
      <w:color w:val="808080"/>
    </w:rPr>
  </w:style>
  <w:style w:type="character" w:customStyle="1" w:styleId="Titre4Car">
    <w:name w:val="Titre 4 Car"/>
    <w:basedOn w:val="Policepardfaut"/>
    <w:link w:val="Titre4"/>
    <w:uiPriority w:val="9"/>
    <w:rsid w:val="00AB30E9"/>
    <w:rPr>
      <w:rFonts w:asciiTheme="majorHAnsi" w:eastAsiaTheme="majorEastAsia" w:hAnsiTheme="majorHAnsi" w:cstheme="majorBidi"/>
      <w:b/>
      <w:bCs/>
      <w:i/>
      <w:iCs/>
      <w:color w:val="4F81BD" w:themeColor="accent1"/>
    </w:rPr>
  </w:style>
  <w:style w:type="paragraph" w:styleId="Pieddepage">
    <w:name w:val="footer"/>
    <w:basedOn w:val="Normal"/>
    <w:link w:val="PieddepageCar"/>
    <w:uiPriority w:val="99"/>
    <w:semiHidden/>
    <w:unhideWhenUsed/>
    <w:rsid w:val="006C269F"/>
    <w:pPr>
      <w:tabs>
        <w:tab w:val="center" w:pos="4536"/>
        <w:tab w:val="right" w:pos="9072"/>
      </w:tabs>
    </w:pPr>
  </w:style>
  <w:style w:type="character" w:customStyle="1" w:styleId="PieddepageCar">
    <w:name w:val="Pied de page Car"/>
    <w:basedOn w:val="Policepardfaut"/>
    <w:link w:val="Pieddepage"/>
    <w:uiPriority w:val="99"/>
    <w:semiHidden/>
    <w:rsid w:val="006C269F"/>
    <w:rPr>
      <w:rFonts w:ascii="Cambria" w:eastAsia="MS Mincho" w:hAnsi="Cambria" w:cs="Times New Roman"/>
      <w:sz w:val="24"/>
      <w:szCs w:val="24"/>
      <w:lang w:eastAsia="fr-FR"/>
    </w:rPr>
  </w:style>
  <w:style w:type="character" w:customStyle="1" w:styleId="MathematicaFormatStandardForm">
    <w:name w:val="MathematicaFormatStandardForm"/>
    <w:uiPriority w:val="99"/>
    <w:rsid w:val="00E64D4C"/>
    <w:rPr>
      <w:rFonts w:ascii="Courier" w:hAnsi="Courier" w:cs="Courier"/>
    </w:rPr>
  </w:style>
  <w:style w:type="paragraph" w:customStyle="1" w:styleId="MathematicaCellInheritFromParent">
    <w:name w:val="MathematicaCellInheritFromParent"/>
    <w:rsid w:val="008E1357"/>
    <w:pPr>
      <w:suppressAutoHyphens/>
      <w:autoSpaceDE w:val="0"/>
      <w:autoSpaceDN w:val="0"/>
      <w:spacing w:after="0" w:line="240" w:lineRule="auto"/>
      <w:textAlignment w:val="baseline"/>
    </w:pPr>
    <w:rPr>
      <w:rFonts w:ascii="Times" w:eastAsia="Calibri" w:hAnsi="Times" w:cs="Times"/>
      <w:sz w:val="24"/>
      <w:szCs w:val="24"/>
    </w:rPr>
  </w:style>
  <w:style w:type="table" w:styleId="Grilledutableau">
    <w:name w:val="Table Grid"/>
    <w:basedOn w:val="TableauNormal"/>
    <w:uiPriority w:val="59"/>
    <w:rsid w:val="0045359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itre2Car">
    <w:name w:val="Titre 2 Car"/>
    <w:basedOn w:val="Policepardfaut"/>
    <w:link w:val="Titre2"/>
    <w:uiPriority w:val="9"/>
    <w:rsid w:val="00174839"/>
    <w:rPr>
      <w:rFonts w:asciiTheme="majorBidi" w:eastAsiaTheme="majorEastAsia" w:hAnsiTheme="majorBidi" w:cstheme="majorBidi"/>
      <w:b/>
      <w:color w:val="365F91" w:themeColor="accent1" w:themeShade="BF"/>
      <w:sz w:val="24"/>
      <w:szCs w:val="26"/>
      <w:lang w:eastAsia="fr-FR"/>
    </w:rPr>
  </w:style>
  <w:style w:type="character" w:customStyle="1" w:styleId="Titre3Car">
    <w:name w:val="Titre 3 Car"/>
    <w:basedOn w:val="Policepardfaut"/>
    <w:link w:val="Titre3"/>
    <w:uiPriority w:val="9"/>
    <w:rsid w:val="00174839"/>
    <w:rPr>
      <w:rFonts w:asciiTheme="majorBidi" w:eastAsiaTheme="majorEastAsia" w:hAnsiTheme="majorBidi" w:cstheme="majorBidi"/>
      <w:b/>
      <w:color w:val="243F60" w:themeColor="accent1" w:themeShade="7F"/>
      <w:sz w:val="24"/>
      <w:szCs w:val="26"/>
      <w:lang w:eastAsia="fr-FR"/>
    </w:rPr>
  </w:style>
  <w:style w:type="character" w:customStyle="1" w:styleId="il">
    <w:name w:val="il"/>
    <w:basedOn w:val="Policepardfaut"/>
    <w:rsid w:val="00C9319F"/>
  </w:style>
  <w:style w:type="paragraph" w:styleId="Lgende">
    <w:name w:val="caption"/>
    <w:basedOn w:val="Normal"/>
    <w:next w:val="Normal"/>
    <w:uiPriority w:val="99"/>
    <w:unhideWhenUsed/>
    <w:qFormat/>
    <w:rsid w:val="009D081C"/>
    <w:pPr>
      <w:spacing w:after="200"/>
    </w:pPr>
    <w:rPr>
      <w:b/>
      <w:bCs/>
      <w:color w:val="4F81BD" w:themeColor="accent1"/>
      <w:sz w:val="18"/>
      <w:szCs w:val="18"/>
    </w:rPr>
  </w:style>
  <w:style w:type="character" w:customStyle="1" w:styleId="shorttext">
    <w:name w:val="short_text"/>
    <w:basedOn w:val="Policepardfaut"/>
    <w:rsid w:val="00024A14"/>
  </w:style>
  <w:style w:type="character" w:customStyle="1" w:styleId="alt-edited">
    <w:name w:val="alt-edited"/>
    <w:basedOn w:val="Policepardfaut"/>
    <w:rsid w:val="00AE746E"/>
  </w:style>
  <w:style w:type="character" w:styleId="Lienhypertexte">
    <w:name w:val="Hyperlink"/>
    <w:basedOn w:val="Policepardfaut"/>
    <w:uiPriority w:val="99"/>
    <w:unhideWhenUsed/>
    <w:rsid w:val="00DF1E17"/>
    <w:rPr>
      <w:color w:val="0000FF" w:themeColor="hyperlink"/>
      <w:u w:val="single"/>
    </w:rPr>
  </w:style>
  <w:style w:type="paragraph" w:styleId="NormalWeb">
    <w:name w:val="Normal (Web)"/>
    <w:basedOn w:val="Normal"/>
    <w:uiPriority w:val="99"/>
    <w:semiHidden/>
    <w:unhideWhenUsed/>
    <w:rsid w:val="0023373A"/>
    <w:pPr>
      <w:spacing w:before="100" w:beforeAutospacing="1" w:after="100" w:afterAutospacing="1"/>
    </w:pPr>
    <w:rPr>
      <w:rFonts w:ascii="Times New Roman" w:eastAsia="Times New Roman" w:hAnsi="Times New Roman"/>
      <w:sz w:val="24"/>
    </w:rPr>
  </w:style>
  <w:style w:type="paragraph" w:styleId="PrformatHTML">
    <w:name w:val="HTML Preformatted"/>
    <w:basedOn w:val="Normal"/>
    <w:link w:val="PrformatHTMLCar"/>
    <w:uiPriority w:val="99"/>
    <w:semiHidden/>
    <w:rsid w:val="001C09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Cs w:val="20"/>
    </w:rPr>
  </w:style>
  <w:style w:type="character" w:customStyle="1" w:styleId="PrformatHTMLCar">
    <w:name w:val="Préformaté HTML Car"/>
    <w:basedOn w:val="Policepardfaut"/>
    <w:link w:val="PrformatHTML"/>
    <w:uiPriority w:val="99"/>
    <w:semiHidden/>
    <w:rsid w:val="001C09A6"/>
    <w:rPr>
      <w:rFonts w:ascii="Courier New" w:eastAsia="Times New Roman" w:hAnsi="Courier New" w:cs="Courier New"/>
      <w:sz w:val="20"/>
      <w:szCs w:val="20"/>
      <w:lang w:eastAsia="fr-FR"/>
    </w:rPr>
  </w:style>
</w:styles>
</file>

<file path=word/webSettings.xml><?xml version="1.0" encoding="utf-8"?>
<w:webSettings xmlns:r="http://schemas.openxmlformats.org/officeDocument/2006/relationships" xmlns:w="http://schemas.openxmlformats.org/wordprocessingml/2006/main">
  <w:divs>
    <w:div w:id="859195950">
      <w:bodyDiv w:val="1"/>
      <w:marLeft w:val="0"/>
      <w:marRight w:val="0"/>
      <w:marTop w:val="0"/>
      <w:marBottom w:val="0"/>
      <w:divBdr>
        <w:top w:val="none" w:sz="0" w:space="0" w:color="auto"/>
        <w:left w:val="none" w:sz="0" w:space="0" w:color="auto"/>
        <w:bottom w:val="none" w:sz="0" w:space="0" w:color="auto"/>
        <w:right w:val="none" w:sz="0" w:space="0" w:color="auto"/>
      </w:divBdr>
    </w:div>
    <w:div w:id="1045566951">
      <w:bodyDiv w:val="1"/>
      <w:marLeft w:val="0"/>
      <w:marRight w:val="0"/>
      <w:marTop w:val="0"/>
      <w:marBottom w:val="0"/>
      <w:divBdr>
        <w:top w:val="none" w:sz="0" w:space="0" w:color="auto"/>
        <w:left w:val="none" w:sz="0" w:space="0" w:color="auto"/>
        <w:bottom w:val="none" w:sz="0" w:space="0" w:color="auto"/>
        <w:right w:val="none" w:sz="0" w:space="0" w:color="auto"/>
      </w:divBdr>
    </w:div>
    <w:div w:id="1152522025">
      <w:bodyDiv w:val="1"/>
      <w:marLeft w:val="0"/>
      <w:marRight w:val="0"/>
      <w:marTop w:val="0"/>
      <w:marBottom w:val="0"/>
      <w:divBdr>
        <w:top w:val="none" w:sz="0" w:space="0" w:color="auto"/>
        <w:left w:val="none" w:sz="0" w:space="0" w:color="auto"/>
        <w:bottom w:val="none" w:sz="0" w:space="0" w:color="auto"/>
        <w:right w:val="none" w:sz="0" w:space="0" w:color="auto"/>
      </w:divBdr>
      <w:divsChild>
        <w:div w:id="757943152">
          <w:marLeft w:val="0"/>
          <w:marRight w:val="0"/>
          <w:marTop w:val="0"/>
          <w:marBottom w:val="0"/>
          <w:divBdr>
            <w:top w:val="none" w:sz="0" w:space="0" w:color="auto"/>
            <w:left w:val="none" w:sz="0" w:space="0" w:color="auto"/>
            <w:bottom w:val="none" w:sz="0" w:space="0" w:color="auto"/>
            <w:right w:val="none" w:sz="0" w:space="0" w:color="auto"/>
          </w:divBdr>
        </w:div>
        <w:div w:id="433671465">
          <w:marLeft w:val="0"/>
          <w:marRight w:val="0"/>
          <w:marTop w:val="0"/>
          <w:marBottom w:val="0"/>
          <w:divBdr>
            <w:top w:val="none" w:sz="0" w:space="0" w:color="auto"/>
            <w:left w:val="none" w:sz="0" w:space="0" w:color="auto"/>
            <w:bottom w:val="none" w:sz="0" w:space="0" w:color="auto"/>
            <w:right w:val="none" w:sz="0" w:space="0" w:color="auto"/>
          </w:divBdr>
        </w:div>
        <w:div w:id="801537787">
          <w:marLeft w:val="0"/>
          <w:marRight w:val="0"/>
          <w:marTop w:val="0"/>
          <w:marBottom w:val="0"/>
          <w:divBdr>
            <w:top w:val="none" w:sz="0" w:space="0" w:color="auto"/>
            <w:left w:val="none" w:sz="0" w:space="0" w:color="auto"/>
            <w:bottom w:val="none" w:sz="0" w:space="0" w:color="auto"/>
            <w:right w:val="none" w:sz="0" w:space="0" w:color="auto"/>
          </w:divBdr>
        </w:div>
        <w:div w:id="105659123">
          <w:marLeft w:val="0"/>
          <w:marRight w:val="0"/>
          <w:marTop w:val="0"/>
          <w:marBottom w:val="0"/>
          <w:divBdr>
            <w:top w:val="none" w:sz="0" w:space="0" w:color="auto"/>
            <w:left w:val="none" w:sz="0" w:space="0" w:color="auto"/>
            <w:bottom w:val="none" w:sz="0" w:space="0" w:color="auto"/>
            <w:right w:val="none" w:sz="0" w:space="0" w:color="auto"/>
          </w:divBdr>
        </w:div>
        <w:div w:id="321008085">
          <w:marLeft w:val="0"/>
          <w:marRight w:val="0"/>
          <w:marTop w:val="0"/>
          <w:marBottom w:val="0"/>
          <w:divBdr>
            <w:top w:val="none" w:sz="0" w:space="0" w:color="auto"/>
            <w:left w:val="none" w:sz="0" w:space="0" w:color="auto"/>
            <w:bottom w:val="none" w:sz="0" w:space="0" w:color="auto"/>
            <w:right w:val="none" w:sz="0" w:space="0" w:color="auto"/>
          </w:divBdr>
        </w:div>
        <w:div w:id="1015309236">
          <w:marLeft w:val="0"/>
          <w:marRight w:val="0"/>
          <w:marTop w:val="0"/>
          <w:marBottom w:val="0"/>
          <w:divBdr>
            <w:top w:val="none" w:sz="0" w:space="0" w:color="auto"/>
            <w:left w:val="none" w:sz="0" w:space="0" w:color="auto"/>
            <w:bottom w:val="none" w:sz="0" w:space="0" w:color="auto"/>
            <w:right w:val="none" w:sz="0" w:space="0" w:color="auto"/>
          </w:divBdr>
        </w:div>
        <w:div w:id="66731472">
          <w:marLeft w:val="0"/>
          <w:marRight w:val="0"/>
          <w:marTop w:val="0"/>
          <w:marBottom w:val="0"/>
          <w:divBdr>
            <w:top w:val="none" w:sz="0" w:space="0" w:color="auto"/>
            <w:left w:val="none" w:sz="0" w:space="0" w:color="auto"/>
            <w:bottom w:val="none" w:sz="0" w:space="0" w:color="auto"/>
            <w:right w:val="none" w:sz="0" w:space="0" w:color="auto"/>
          </w:divBdr>
        </w:div>
        <w:div w:id="1661956799">
          <w:marLeft w:val="0"/>
          <w:marRight w:val="0"/>
          <w:marTop w:val="0"/>
          <w:marBottom w:val="0"/>
          <w:divBdr>
            <w:top w:val="none" w:sz="0" w:space="0" w:color="auto"/>
            <w:left w:val="none" w:sz="0" w:space="0" w:color="auto"/>
            <w:bottom w:val="none" w:sz="0" w:space="0" w:color="auto"/>
            <w:right w:val="none" w:sz="0" w:space="0" w:color="auto"/>
          </w:divBdr>
        </w:div>
      </w:divsChild>
    </w:div>
    <w:div w:id="1397051797">
      <w:bodyDiv w:val="1"/>
      <w:marLeft w:val="0"/>
      <w:marRight w:val="0"/>
      <w:marTop w:val="0"/>
      <w:marBottom w:val="0"/>
      <w:divBdr>
        <w:top w:val="none" w:sz="0" w:space="0" w:color="auto"/>
        <w:left w:val="none" w:sz="0" w:space="0" w:color="auto"/>
        <w:bottom w:val="none" w:sz="0" w:space="0" w:color="auto"/>
        <w:right w:val="none" w:sz="0" w:space="0" w:color="auto"/>
      </w:divBdr>
      <w:divsChild>
        <w:div w:id="1359500148">
          <w:marLeft w:val="0"/>
          <w:marRight w:val="0"/>
          <w:marTop w:val="0"/>
          <w:marBottom w:val="0"/>
          <w:divBdr>
            <w:top w:val="none" w:sz="0" w:space="0" w:color="auto"/>
            <w:left w:val="none" w:sz="0" w:space="0" w:color="auto"/>
            <w:bottom w:val="none" w:sz="0" w:space="0" w:color="auto"/>
            <w:right w:val="none" w:sz="0" w:space="0" w:color="auto"/>
          </w:divBdr>
        </w:div>
        <w:div w:id="794755205">
          <w:marLeft w:val="0"/>
          <w:marRight w:val="0"/>
          <w:marTop w:val="0"/>
          <w:marBottom w:val="0"/>
          <w:divBdr>
            <w:top w:val="none" w:sz="0" w:space="0" w:color="auto"/>
            <w:left w:val="none" w:sz="0" w:space="0" w:color="auto"/>
            <w:bottom w:val="none" w:sz="0" w:space="0" w:color="auto"/>
            <w:right w:val="none" w:sz="0" w:space="0" w:color="auto"/>
          </w:divBdr>
          <w:divsChild>
            <w:div w:id="1680933362">
              <w:marLeft w:val="0"/>
              <w:marRight w:val="0"/>
              <w:marTop w:val="0"/>
              <w:marBottom w:val="0"/>
              <w:divBdr>
                <w:top w:val="none" w:sz="0" w:space="0" w:color="auto"/>
                <w:left w:val="none" w:sz="0" w:space="0" w:color="auto"/>
                <w:bottom w:val="none" w:sz="0" w:space="0" w:color="auto"/>
                <w:right w:val="none" w:sz="0" w:space="0" w:color="auto"/>
              </w:divBdr>
              <w:divsChild>
                <w:div w:id="448626436">
                  <w:marLeft w:val="0"/>
                  <w:marRight w:val="0"/>
                  <w:marTop w:val="0"/>
                  <w:marBottom w:val="0"/>
                  <w:divBdr>
                    <w:top w:val="none" w:sz="0" w:space="0" w:color="auto"/>
                    <w:left w:val="none" w:sz="0" w:space="0" w:color="auto"/>
                    <w:bottom w:val="none" w:sz="0" w:space="0" w:color="auto"/>
                    <w:right w:val="none" w:sz="0" w:space="0" w:color="auto"/>
                  </w:divBdr>
                  <w:divsChild>
                    <w:div w:id="307517650">
                      <w:marLeft w:val="0"/>
                      <w:marRight w:val="0"/>
                      <w:marTop w:val="0"/>
                      <w:marBottom w:val="0"/>
                      <w:divBdr>
                        <w:top w:val="none" w:sz="0" w:space="0" w:color="auto"/>
                        <w:left w:val="none" w:sz="0" w:space="0" w:color="auto"/>
                        <w:bottom w:val="none" w:sz="0" w:space="0" w:color="auto"/>
                        <w:right w:val="none" w:sz="0" w:space="0" w:color="auto"/>
                      </w:divBdr>
                      <w:divsChild>
                        <w:div w:id="99649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1545958">
          <w:marLeft w:val="0"/>
          <w:marRight w:val="0"/>
          <w:marTop w:val="0"/>
          <w:marBottom w:val="0"/>
          <w:divBdr>
            <w:top w:val="none" w:sz="0" w:space="0" w:color="auto"/>
            <w:left w:val="none" w:sz="0" w:space="0" w:color="auto"/>
            <w:bottom w:val="none" w:sz="0" w:space="0" w:color="auto"/>
            <w:right w:val="none" w:sz="0" w:space="0" w:color="auto"/>
          </w:divBdr>
          <w:divsChild>
            <w:div w:id="1719041740">
              <w:marLeft w:val="0"/>
              <w:marRight w:val="0"/>
              <w:marTop w:val="0"/>
              <w:marBottom w:val="0"/>
              <w:divBdr>
                <w:top w:val="none" w:sz="0" w:space="0" w:color="auto"/>
                <w:left w:val="none" w:sz="0" w:space="0" w:color="auto"/>
                <w:bottom w:val="none" w:sz="0" w:space="0" w:color="auto"/>
                <w:right w:val="none" w:sz="0" w:space="0" w:color="auto"/>
              </w:divBdr>
              <w:divsChild>
                <w:div w:id="1489441075">
                  <w:marLeft w:val="0"/>
                  <w:marRight w:val="0"/>
                  <w:marTop w:val="0"/>
                  <w:marBottom w:val="0"/>
                  <w:divBdr>
                    <w:top w:val="none" w:sz="0" w:space="0" w:color="auto"/>
                    <w:left w:val="none" w:sz="0" w:space="0" w:color="auto"/>
                    <w:bottom w:val="none" w:sz="0" w:space="0" w:color="auto"/>
                    <w:right w:val="none" w:sz="0" w:space="0" w:color="auto"/>
                  </w:divBdr>
                  <w:divsChild>
                    <w:div w:id="1901213809">
                      <w:marLeft w:val="0"/>
                      <w:marRight w:val="0"/>
                      <w:marTop w:val="0"/>
                      <w:marBottom w:val="0"/>
                      <w:divBdr>
                        <w:top w:val="none" w:sz="0" w:space="0" w:color="auto"/>
                        <w:left w:val="none" w:sz="0" w:space="0" w:color="auto"/>
                        <w:bottom w:val="none" w:sz="0" w:space="0" w:color="auto"/>
                        <w:right w:val="none" w:sz="0" w:space="0" w:color="auto"/>
                      </w:divBdr>
                      <w:divsChild>
                        <w:div w:id="493032592">
                          <w:marLeft w:val="0"/>
                          <w:marRight w:val="0"/>
                          <w:marTop w:val="0"/>
                          <w:marBottom w:val="0"/>
                          <w:divBdr>
                            <w:top w:val="none" w:sz="0" w:space="0" w:color="auto"/>
                            <w:left w:val="none" w:sz="0" w:space="0" w:color="auto"/>
                            <w:bottom w:val="none" w:sz="0" w:space="0" w:color="auto"/>
                            <w:right w:val="none" w:sz="0" w:space="0" w:color="auto"/>
                          </w:divBdr>
                          <w:divsChild>
                            <w:div w:id="173115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0239273">
      <w:bodyDiv w:val="1"/>
      <w:marLeft w:val="0"/>
      <w:marRight w:val="0"/>
      <w:marTop w:val="0"/>
      <w:marBottom w:val="0"/>
      <w:divBdr>
        <w:top w:val="none" w:sz="0" w:space="0" w:color="auto"/>
        <w:left w:val="none" w:sz="0" w:space="0" w:color="auto"/>
        <w:bottom w:val="none" w:sz="0" w:space="0" w:color="auto"/>
        <w:right w:val="none" w:sz="0" w:space="0" w:color="auto"/>
      </w:divBdr>
      <w:divsChild>
        <w:div w:id="844782779">
          <w:marLeft w:val="0"/>
          <w:marRight w:val="0"/>
          <w:marTop w:val="0"/>
          <w:marBottom w:val="0"/>
          <w:divBdr>
            <w:top w:val="none" w:sz="0" w:space="0" w:color="auto"/>
            <w:left w:val="none" w:sz="0" w:space="0" w:color="auto"/>
            <w:bottom w:val="none" w:sz="0" w:space="0" w:color="auto"/>
            <w:right w:val="none" w:sz="0" w:space="0" w:color="auto"/>
          </w:divBdr>
        </w:div>
        <w:div w:id="217858666">
          <w:marLeft w:val="0"/>
          <w:marRight w:val="0"/>
          <w:marTop w:val="0"/>
          <w:marBottom w:val="0"/>
          <w:divBdr>
            <w:top w:val="none" w:sz="0" w:space="0" w:color="auto"/>
            <w:left w:val="none" w:sz="0" w:space="0" w:color="auto"/>
            <w:bottom w:val="none" w:sz="0" w:space="0" w:color="auto"/>
            <w:right w:val="none" w:sz="0" w:space="0" w:color="auto"/>
          </w:divBdr>
          <w:divsChild>
            <w:div w:id="1878076920">
              <w:marLeft w:val="0"/>
              <w:marRight w:val="0"/>
              <w:marTop w:val="0"/>
              <w:marBottom w:val="0"/>
              <w:divBdr>
                <w:top w:val="none" w:sz="0" w:space="0" w:color="auto"/>
                <w:left w:val="none" w:sz="0" w:space="0" w:color="auto"/>
                <w:bottom w:val="none" w:sz="0" w:space="0" w:color="auto"/>
                <w:right w:val="none" w:sz="0" w:space="0" w:color="auto"/>
              </w:divBdr>
              <w:divsChild>
                <w:div w:id="1866476653">
                  <w:marLeft w:val="0"/>
                  <w:marRight w:val="0"/>
                  <w:marTop w:val="0"/>
                  <w:marBottom w:val="0"/>
                  <w:divBdr>
                    <w:top w:val="none" w:sz="0" w:space="0" w:color="auto"/>
                    <w:left w:val="none" w:sz="0" w:space="0" w:color="auto"/>
                    <w:bottom w:val="none" w:sz="0" w:space="0" w:color="auto"/>
                    <w:right w:val="none" w:sz="0" w:space="0" w:color="auto"/>
                  </w:divBdr>
                  <w:divsChild>
                    <w:div w:id="413019045">
                      <w:marLeft w:val="0"/>
                      <w:marRight w:val="0"/>
                      <w:marTop w:val="0"/>
                      <w:marBottom w:val="0"/>
                      <w:divBdr>
                        <w:top w:val="none" w:sz="0" w:space="0" w:color="auto"/>
                        <w:left w:val="none" w:sz="0" w:space="0" w:color="auto"/>
                        <w:bottom w:val="none" w:sz="0" w:space="0" w:color="auto"/>
                        <w:right w:val="none" w:sz="0" w:space="0" w:color="auto"/>
                      </w:divBdr>
                      <w:divsChild>
                        <w:div w:id="67904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0743471">
          <w:marLeft w:val="0"/>
          <w:marRight w:val="0"/>
          <w:marTop w:val="0"/>
          <w:marBottom w:val="0"/>
          <w:divBdr>
            <w:top w:val="none" w:sz="0" w:space="0" w:color="auto"/>
            <w:left w:val="none" w:sz="0" w:space="0" w:color="auto"/>
            <w:bottom w:val="none" w:sz="0" w:space="0" w:color="auto"/>
            <w:right w:val="none" w:sz="0" w:space="0" w:color="auto"/>
          </w:divBdr>
          <w:divsChild>
            <w:div w:id="729421028">
              <w:marLeft w:val="0"/>
              <w:marRight w:val="0"/>
              <w:marTop w:val="0"/>
              <w:marBottom w:val="0"/>
              <w:divBdr>
                <w:top w:val="none" w:sz="0" w:space="0" w:color="auto"/>
                <w:left w:val="none" w:sz="0" w:space="0" w:color="auto"/>
                <w:bottom w:val="none" w:sz="0" w:space="0" w:color="auto"/>
                <w:right w:val="none" w:sz="0" w:space="0" w:color="auto"/>
              </w:divBdr>
              <w:divsChild>
                <w:div w:id="1882280950">
                  <w:marLeft w:val="0"/>
                  <w:marRight w:val="0"/>
                  <w:marTop w:val="0"/>
                  <w:marBottom w:val="0"/>
                  <w:divBdr>
                    <w:top w:val="none" w:sz="0" w:space="0" w:color="auto"/>
                    <w:left w:val="none" w:sz="0" w:space="0" w:color="auto"/>
                    <w:bottom w:val="none" w:sz="0" w:space="0" w:color="auto"/>
                    <w:right w:val="none" w:sz="0" w:space="0" w:color="auto"/>
                  </w:divBdr>
                  <w:divsChild>
                    <w:div w:id="226116228">
                      <w:marLeft w:val="0"/>
                      <w:marRight w:val="0"/>
                      <w:marTop w:val="0"/>
                      <w:marBottom w:val="0"/>
                      <w:divBdr>
                        <w:top w:val="none" w:sz="0" w:space="0" w:color="auto"/>
                        <w:left w:val="none" w:sz="0" w:space="0" w:color="auto"/>
                        <w:bottom w:val="none" w:sz="0" w:space="0" w:color="auto"/>
                        <w:right w:val="none" w:sz="0" w:space="0" w:color="auto"/>
                      </w:divBdr>
                      <w:divsChild>
                        <w:div w:id="677076148">
                          <w:marLeft w:val="0"/>
                          <w:marRight w:val="0"/>
                          <w:marTop w:val="0"/>
                          <w:marBottom w:val="0"/>
                          <w:divBdr>
                            <w:top w:val="none" w:sz="0" w:space="0" w:color="auto"/>
                            <w:left w:val="none" w:sz="0" w:space="0" w:color="auto"/>
                            <w:bottom w:val="none" w:sz="0" w:space="0" w:color="auto"/>
                            <w:right w:val="none" w:sz="0" w:space="0" w:color="auto"/>
                          </w:divBdr>
                          <w:divsChild>
                            <w:div w:id="1721783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6960327">
      <w:bodyDiv w:val="1"/>
      <w:marLeft w:val="0"/>
      <w:marRight w:val="0"/>
      <w:marTop w:val="0"/>
      <w:marBottom w:val="0"/>
      <w:divBdr>
        <w:top w:val="none" w:sz="0" w:space="0" w:color="auto"/>
        <w:left w:val="none" w:sz="0" w:space="0" w:color="auto"/>
        <w:bottom w:val="none" w:sz="0" w:space="0" w:color="auto"/>
        <w:right w:val="none" w:sz="0" w:space="0" w:color="auto"/>
      </w:divBdr>
      <w:divsChild>
        <w:div w:id="1822236377">
          <w:marLeft w:val="0"/>
          <w:marRight w:val="0"/>
          <w:marTop w:val="0"/>
          <w:marBottom w:val="0"/>
          <w:divBdr>
            <w:top w:val="none" w:sz="0" w:space="0" w:color="auto"/>
            <w:left w:val="none" w:sz="0" w:space="0" w:color="auto"/>
            <w:bottom w:val="none" w:sz="0" w:space="0" w:color="auto"/>
            <w:right w:val="none" w:sz="0" w:space="0" w:color="auto"/>
          </w:divBdr>
        </w:div>
        <w:div w:id="949556422">
          <w:marLeft w:val="0"/>
          <w:marRight w:val="0"/>
          <w:marTop w:val="0"/>
          <w:marBottom w:val="0"/>
          <w:divBdr>
            <w:top w:val="none" w:sz="0" w:space="0" w:color="auto"/>
            <w:left w:val="none" w:sz="0" w:space="0" w:color="auto"/>
            <w:bottom w:val="none" w:sz="0" w:space="0" w:color="auto"/>
            <w:right w:val="none" w:sz="0" w:space="0" w:color="auto"/>
          </w:divBdr>
          <w:divsChild>
            <w:div w:id="1323657902">
              <w:marLeft w:val="0"/>
              <w:marRight w:val="0"/>
              <w:marTop w:val="0"/>
              <w:marBottom w:val="0"/>
              <w:divBdr>
                <w:top w:val="none" w:sz="0" w:space="0" w:color="auto"/>
                <w:left w:val="none" w:sz="0" w:space="0" w:color="auto"/>
                <w:bottom w:val="none" w:sz="0" w:space="0" w:color="auto"/>
                <w:right w:val="none" w:sz="0" w:space="0" w:color="auto"/>
              </w:divBdr>
              <w:divsChild>
                <w:div w:id="1992825943">
                  <w:marLeft w:val="0"/>
                  <w:marRight w:val="0"/>
                  <w:marTop w:val="0"/>
                  <w:marBottom w:val="0"/>
                  <w:divBdr>
                    <w:top w:val="none" w:sz="0" w:space="0" w:color="auto"/>
                    <w:left w:val="none" w:sz="0" w:space="0" w:color="auto"/>
                    <w:bottom w:val="none" w:sz="0" w:space="0" w:color="auto"/>
                    <w:right w:val="none" w:sz="0" w:space="0" w:color="auto"/>
                  </w:divBdr>
                  <w:divsChild>
                    <w:div w:id="1309096457">
                      <w:marLeft w:val="0"/>
                      <w:marRight w:val="0"/>
                      <w:marTop w:val="0"/>
                      <w:marBottom w:val="0"/>
                      <w:divBdr>
                        <w:top w:val="none" w:sz="0" w:space="0" w:color="auto"/>
                        <w:left w:val="none" w:sz="0" w:space="0" w:color="auto"/>
                        <w:bottom w:val="none" w:sz="0" w:space="0" w:color="auto"/>
                        <w:right w:val="none" w:sz="0" w:space="0" w:color="auto"/>
                      </w:divBdr>
                      <w:divsChild>
                        <w:div w:id="203372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0640984">
          <w:marLeft w:val="0"/>
          <w:marRight w:val="0"/>
          <w:marTop w:val="0"/>
          <w:marBottom w:val="0"/>
          <w:divBdr>
            <w:top w:val="none" w:sz="0" w:space="0" w:color="auto"/>
            <w:left w:val="none" w:sz="0" w:space="0" w:color="auto"/>
            <w:bottom w:val="none" w:sz="0" w:space="0" w:color="auto"/>
            <w:right w:val="none" w:sz="0" w:space="0" w:color="auto"/>
          </w:divBdr>
          <w:divsChild>
            <w:div w:id="601031416">
              <w:marLeft w:val="0"/>
              <w:marRight w:val="0"/>
              <w:marTop w:val="0"/>
              <w:marBottom w:val="0"/>
              <w:divBdr>
                <w:top w:val="none" w:sz="0" w:space="0" w:color="auto"/>
                <w:left w:val="none" w:sz="0" w:space="0" w:color="auto"/>
                <w:bottom w:val="none" w:sz="0" w:space="0" w:color="auto"/>
                <w:right w:val="none" w:sz="0" w:space="0" w:color="auto"/>
              </w:divBdr>
              <w:divsChild>
                <w:div w:id="1796291766">
                  <w:marLeft w:val="0"/>
                  <w:marRight w:val="0"/>
                  <w:marTop w:val="0"/>
                  <w:marBottom w:val="0"/>
                  <w:divBdr>
                    <w:top w:val="none" w:sz="0" w:space="0" w:color="auto"/>
                    <w:left w:val="none" w:sz="0" w:space="0" w:color="auto"/>
                    <w:bottom w:val="none" w:sz="0" w:space="0" w:color="auto"/>
                    <w:right w:val="none" w:sz="0" w:space="0" w:color="auto"/>
                  </w:divBdr>
                  <w:divsChild>
                    <w:div w:id="1784808281">
                      <w:marLeft w:val="0"/>
                      <w:marRight w:val="0"/>
                      <w:marTop w:val="0"/>
                      <w:marBottom w:val="0"/>
                      <w:divBdr>
                        <w:top w:val="none" w:sz="0" w:space="0" w:color="auto"/>
                        <w:left w:val="none" w:sz="0" w:space="0" w:color="auto"/>
                        <w:bottom w:val="none" w:sz="0" w:space="0" w:color="auto"/>
                        <w:right w:val="none" w:sz="0" w:space="0" w:color="auto"/>
                      </w:divBdr>
                      <w:divsChild>
                        <w:div w:id="2137141768">
                          <w:marLeft w:val="0"/>
                          <w:marRight w:val="0"/>
                          <w:marTop w:val="0"/>
                          <w:marBottom w:val="0"/>
                          <w:divBdr>
                            <w:top w:val="none" w:sz="0" w:space="0" w:color="auto"/>
                            <w:left w:val="none" w:sz="0" w:space="0" w:color="auto"/>
                            <w:bottom w:val="none" w:sz="0" w:space="0" w:color="auto"/>
                            <w:right w:val="none" w:sz="0" w:space="0" w:color="auto"/>
                          </w:divBdr>
                          <w:divsChild>
                            <w:div w:id="1882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4622454">
      <w:bodyDiv w:val="1"/>
      <w:marLeft w:val="0"/>
      <w:marRight w:val="0"/>
      <w:marTop w:val="0"/>
      <w:marBottom w:val="0"/>
      <w:divBdr>
        <w:top w:val="none" w:sz="0" w:space="0" w:color="auto"/>
        <w:left w:val="none" w:sz="0" w:space="0" w:color="auto"/>
        <w:bottom w:val="none" w:sz="0" w:space="0" w:color="auto"/>
        <w:right w:val="none" w:sz="0" w:space="0" w:color="auto"/>
      </w:divBdr>
      <w:divsChild>
        <w:div w:id="1998803135">
          <w:marLeft w:val="0"/>
          <w:marRight w:val="0"/>
          <w:marTop w:val="0"/>
          <w:marBottom w:val="0"/>
          <w:divBdr>
            <w:top w:val="none" w:sz="0" w:space="0" w:color="auto"/>
            <w:left w:val="none" w:sz="0" w:space="0" w:color="auto"/>
            <w:bottom w:val="none" w:sz="0" w:space="0" w:color="auto"/>
            <w:right w:val="none" w:sz="0" w:space="0" w:color="auto"/>
          </w:divBdr>
        </w:div>
        <w:div w:id="2099329978">
          <w:marLeft w:val="0"/>
          <w:marRight w:val="0"/>
          <w:marTop w:val="0"/>
          <w:marBottom w:val="0"/>
          <w:divBdr>
            <w:top w:val="none" w:sz="0" w:space="0" w:color="auto"/>
            <w:left w:val="none" w:sz="0" w:space="0" w:color="auto"/>
            <w:bottom w:val="none" w:sz="0" w:space="0" w:color="auto"/>
            <w:right w:val="none" w:sz="0" w:space="0" w:color="auto"/>
          </w:divBdr>
          <w:divsChild>
            <w:div w:id="1297296250">
              <w:marLeft w:val="0"/>
              <w:marRight w:val="0"/>
              <w:marTop w:val="0"/>
              <w:marBottom w:val="0"/>
              <w:divBdr>
                <w:top w:val="none" w:sz="0" w:space="0" w:color="auto"/>
                <w:left w:val="none" w:sz="0" w:space="0" w:color="auto"/>
                <w:bottom w:val="none" w:sz="0" w:space="0" w:color="auto"/>
                <w:right w:val="none" w:sz="0" w:space="0" w:color="auto"/>
              </w:divBdr>
              <w:divsChild>
                <w:div w:id="207692254">
                  <w:marLeft w:val="0"/>
                  <w:marRight w:val="0"/>
                  <w:marTop w:val="0"/>
                  <w:marBottom w:val="0"/>
                  <w:divBdr>
                    <w:top w:val="none" w:sz="0" w:space="0" w:color="auto"/>
                    <w:left w:val="none" w:sz="0" w:space="0" w:color="auto"/>
                    <w:bottom w:val="none" w:sz="0" w:space="0" w:color="auto"/>
                    <w:right w:val="none" w:sz="0" w:space="0" w:color="auto"/>
                  </w:divBdr>
                  <w:divsChild>
                    <w:div w:id="811295257">
                      <w:marLeft w:val="0"/>
                      <w:marRight w:val="0"/>
                      <w:marTop w:val="0"/>
                      <w:marBottom w:val="0"/>
                      <w:divBdr>
                        <w:top w:val="none" w:sz="0" w:space="0" w:color="auto"/>
                        <w:left w:val="none" w:sz="0" w:space="0" w:color="auto"/>
                        <w:bottom w:val="none" w:sz="0" w:space="0" w:color="auto"/>
                        <w:right w:val="none" w:sz="0" w:space="0" w:color="auto"/>
                      </w:divBdr>
                      <w:divsChild>
                        <w:div w:id="117237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6746349">
          <w:marLeft w:val="0"/>
          <w:marRight w:val="0"/>
          <w:marTop w:val="0"/>
          <w:marBottom w:val="0"/>
          <w:divBdr>
            <w:top w:val="none" w:sz="0" w:space="0" w:color="auto"/>
            <w:left w:val="none" w:sz="0" w:space="0" w:color="auto"/>
            <w:bottom w:val="none" w:sz="0" w:space="0" w:color="auto"/>
            <w:right w:val="none" w:sz="0" w:space="0" w:color="auto"/>
          </w:divBdr>
          <w:divsChild>
            <w:div w:id="1140489697">
              <w:marLeft w:val="0"/>
              <w:marRight w:val="0"/>
              <w:marTop w:val="0"/>
              <w:marBottom w:val="0"/>
              <w:divBdr>
                <w:top w:val="none" w:sz="0" w:space="0" w:color="auto"/>
                <w:left w:val="none" w:sz="0" w:space="0" w:color="auto"/>
                <w:bottom w:val="none" w:sz="0" w:space="0" w:color="auto"/>
                <w:right w:val="none" w:sz="0" w:space="0" w:color="auto"/>
              </w:divBdr>
              <w:divsChild>
                <w:div w:id="1839735799">
                  <w:marLeft w:val="0"/>
                  <w:marRight w:val="0"/>
                  <w:marTop w:val="0"/>
                  <w:marBottom w:val="0"/>
                  <w:divBdr>
                    <w:top w:val="none" w:sz="0" w:space="0" w:color="auto"/>
                    <w:left w:val="none" w:sz="0" w:space="0" w:color="auto"/>
                    <w:bottom w:val="none" w:sz="0" w:space="0" w:color="auto"/>
                    <w:right w:val="none" w:sz="0" w:space="0" w:color="auto"/>
                  </w:divBdr>
                  <w:divsChild>
                    <w:div w:id="1984501144">
                      <w:marLeft w:val="0"/>
                      <w:marRight w:val="0"/>
                      <w:marTop w:val="0"/>
                      <w:marBottom w:val="0"/>
                      <w:divBdr>
                        <w:top w:val="none" w:sz="0" w:space="0" w:color="auto"/>
                        <w:left w:val="none" w:sz="0" w:space="0" w:color="auto"/>
                        <w:bottom w:val="none" w:sz="0" w:space="0" w:color="auto"/>
                        <w:right w:val="none" w:sz="0" w:space="0" w:color="auto"/>
                      </w:divBdr>
                      <w:divsChild>
                        <w:div w:id="1103957266">
                          <w:marLeft w:val="0"/>
                          <w:marRight w:val="0"/>
                          <w:marTop w:val="0"/>
                          <w:marBottom w:val="0"/>
                          <w:divBdr>
                            <w:top w:val="none" w:sz="0" w:space="0" w:color="auto"/>
                            <w:left w:val="none" w:sz="0" w:space="0" w:color="auto"/>
                            <w:bottom w:val="none" w:sz="0" w:space="0" w:color="auto"/>
                            <w:right w:val="none" w:sz="0" w:space="0" w:color="auto"/>
                          </w:divBdr>
                          <w:divsChild>
                            <w:div w:id="178049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5610424">
      <w:bodyDiv w:val="1"/>
      <w:marLeft w:val="0"/>
      <w:marRight w:val="0"/>
      <w:marTop w:val="0"/>
      <w:marBottom w:val="0"/>
      <w:divBdr>
        <w:top w:val="none" w:sz="0" w:space="0" w:color="auto"/>
        <w:left w:val="none" w:sz="0" w:space="0" w:color="auto"/>
        <w:bottom w:val="none" w:sz="0" w:space="0" w:color="auto"/>
        <w:right w:val="none" w:sz="0" w:space="0" w:color="auto"/>
      </w:divBdr>
      <w:divsChild>
        <w:div w:id="993677791">
          <w:marLeft w:val="0"/>
          <w:marRight w:val="0"/>
          <w:marTop w:val="0"/>
          <w:marBottom w:val="0"/>
          <w:divBdr>
            <w:top w:val="none" w:sz="0" w:space="0" w:color="auto"/>
            <w:left w:val="none" w:sz="0" w:space="0" w:color="auto"/>
            <w:bottom w:val="none" w:sz="0" w:space="0" w:color="auto"/>
            <w:right w:val="none" w:sz="0" w:space="0" w:color="auto"/>
          </w:divBdr>
          <w:divsChild>
            <w:div w:id="137044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430538">
      <w:bodyDiv w:val="1"/>
      <w:marLeft w:val="0"/>
      <w:marRight w:val="0"/>
      <w:marTop w:val="0"/>
      <w:marBottom w:val="0"/>
      <w:divBdr>
        <w:top w:val="none" w:sz="0" w:space="0" w:color="auto"/>
        <w:left w:val="none" w:sz="0" w:space="0" w:color="auto"/>
        <w:bottom w:val="none" w:sz="0" w:space="0" w:color="auto"/>
        <w:right w:val="none" w:sz="0" w:space="0" w:color="auto"/>
      </w:divBdr>
      <w:divsChild>
        <w:div w:id="1134329744">
          <w:marLeft w:val="0"/>
          <w:marRight w:val="0"/>
          <w:marTop w:val="0"/>
          <w:marBottom w:val="0"/>
          <w:divBdr>
            <w:top w:val="none" w:sz="0" w:space="0" w:color="auto"/>
            <w:left w:val="none" w:sz="0" w:space="0" w:color="auto"/>
            <w:bottom w:val="none" w:sz="0" w:space="0" w:color="auto"/>
            <w:right w:val="none" w:sz="0" w:space="0" w:color="auto"/>
          </w:divBdr>
        </w:div>
        <w:div w:id="1273516594">
          <w:marLeft w:val="0"/>
          <w:marRight w:val="0"/>
          <w:marTop w:val="0"/>
          <w:marBottom w:val="0"/>
          <w:divBdr>
            <w:top w:val="none" w:sz="0" w:space="0" w:color="auto"/>
            <w:left w:val="none" w:sz="0" w:space="0" w:color="auto"/>
            <w:bottom w:val="none" w:sz="0" w:space="0" w:color="auto"/>
            <w:right w:val="none" w:sz="0" w:space="0" w:color="auto"/>
          </w:divBdr>
          <w:divsChild>
            <w:div w:id="1826626457">
              <w:marLeft w:val="0"/>
              <w:marRight w:val="0"/>
              <w:marTop w:val="0"/>
              <w:marBottom w:val="0"/>
              <w:divBdr>
                <w:top w:val="none" w:sz="0" w:space="0" w:color="auto"/>
                <w:left w:val="none" w:sz="0" w:space="0" w:color="auto"/>
                <w:bottom w:val="none" w:sz="0" w:space="0" w:color="auto"/>
                <w:right w:val="none" w:sz="0" w:space="0" w:color="auto"/>
              </w:divBdr>
              <w:divsChild>
                <w:div w:id="294719305">
                  <w:marLeft w:val="0"/>
                  <w:marRight w:val="0"/>
                  <w:marTop w:val="0"/>
                  <w:marBottom w:val="0"/>
                  <w:divBdr>
                    <w:top w:val="none" w:sz="0" w:space="0" w:color="auto"/>
                    <w:left w:val="none" w:sz="0" w:space="0" w:color="auto"/>
                    <w:bottom w:val="none" w:sz="0" w:space="0" w:color="auto"/>
                    <w:right w:val="none" w:sz="0" w:space="0" w:color="auto"/>
                  </w:divBdr>
                  <w:divsChild>
                    <w:div w:id="30227277">
                      <w:marLeft w:val="0"/>
                      <w:marRight w:val="0"/>
                      <w:marTop w:val="0"/>
                      <w:marBottom w:val="0"/>
                      <w:divBdr>
                        <w:top w:val="none" w:sz="0" w:space="0" w:color="auto"/>
                        <w:left w:val="none" w:sz="0" w:space="0" w:color="auto"/>
                        <w:bottom w:val="none" w:sz="0" w:space="0" w:color="auto"/>
                        <w:right w:val="none" w:sz="0" w:space="0" w:color="auto"/>
                      </w:divBdr>
                      <w:divsChild>
                        <w:div w:id="1861238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3757718">
          <w:marLeft w:val="0"/>
          <w:marRight w:val="0"/>
          <w:marTop w:val="0"/>
          <w:marBottom w:val="0"/>
          <w:divBdr>
            <w:top w:val="none" w:sz="0" w:space="0" w:color="auto"/>
            <w:left w:val="none" w:sz="0" w:space="0" w:color="auto"/>
            <w:bottom w:val="none" w:sz="0" w:space="0" w:color="auto"/>
            <w:right w:val="none" w:sz="0" w:space="0" w:color="auto"/>
          </w:divBdr>
          <w:divsChild>
            <w:div w:id="1271815103">
              <w:marLeft w:val="0"/>
              <w:marRight w:val="0"/>
              <w:marTop w:val="0"/>
              <w:marBottom w:val="0"/>
              <w:divBdr>
                <w:top w:val="none" w:sz="0" w:space="0" w:color="auto"/>
                <w:left w:val="none" w:sz="0" w:space="0" w:color="auto"/>
                <w:bottom w:val="none" w:sz="0" w:space="0" w:color="auto"/>
                <w:right w:val="none" w:sz="0" w:space="0" w:color="auto"/>
              </w:divBdr>
              <w:divsChild>
                <w:div w:id="561216102">
                  <w:marLeft w:val="0"/>
                  <w:marRight w:val="0"/>
                  <w:marTop w:val="0"/>
                  <w:marBottom w:val="0"/>
                  <w:divBdr>
                    <w:top w:val="none" w:sz="0" w:space="0" w:color="auto"/>
                    <w:left w:val="none" w:sz="0" w:space="0" w:color="auto"/>
                    <w:bottom w:val="none" w:sz="0" w:space="0" w:color="auto"/>
                    <w:right w:val="none" w:sz="0" w:space="0" w:color="auto"/>
                  </w:divBdr>
                  <w:divsChild>
                    <w:div w:id="160387952">
                      <w:marLeft w:val="0"/>
                      <w:marRight w:val="0"/>
                      <w:marTop w:val="0"/>
                      <w:marBottom w:val="0"/>
                      <w:divBdr>
                        <w:top w:val="none" w:sz="0" w:space="0" w:color="auto"/>
                        <w:left w:val="none" w:sz="0" w:space="0" w:color="auto"/>
                        <w:bottom w:val="none" w:sz="0" w:space="0" w:color="auto"/>
                        <w:right w:val="none" w:sz="0" w:space="0" w:color="auto"/>
                      </w:divBdr>
                      <w:divsChild>
                        <w:div w:id="1006905090">
                          <w:marLeft w:val="0"/>
                          <w:marRight w:val="0"/>
                          <w:marTop w:val="0"/>
                          <w:marBottom w:val="0"/>
                          <w:divBdr>
                            <w:top w:val="none" w:sz="0" w:space="0" w:color="auto"/>
                            <w:left w:val="none" w:sz="0" w:space="0" w:color="auto"/>
                            <w:bottom w:val="none" w:sz="0" w:space="0" w:color="auto"/>
                            <w:right w:val="none" w:sz="0" w:space="0" w:color="auto"/>
                          </w:divBdr>
                          <w:divsChild>
                            <w:div w:id="1643540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2.bin"/><Relationship Id="rId21" Type="http://schemas.openxmlformats.org/officeDocument/2006/relationships/image" Target="media/image4.wmf"/><Relationship Id="rId42" Type="http://schemas.openxmlformats.org/officeDocument/2006/relationships/oleObject" Target="embeddings/oleObject14.bin"/><Relationship Id="rId63" Type="http://schemas.openxmlformats.org/officeDocument/2006/relationships/oleObject" Target="embeddings/oleObject25.bin"/><Relationship Id="rId84" Type="http://schemas.openxmlformats.org/officeDocument/2006/relationships/image" Target="media/image35.wmf"/><Relationship Id="rId138" Type="http://schemas.openxmlformats.org/officeDocument/2006/relationships/oleObject" Target="embeddings/oleObject62.bin"/><Relationship Id="rId159" Type="http://schemas.openxmlformats.org/officeDocument/2006/relationships/oleObject" Target="embeddings/oleObject71.bin"/><Relationship Id="rId170" Type="http://schemas.openxmlformats.org/officeDocument/2006/relationships/image" Target="media/image80.wmf"/><Relationship Id="rId191" Type="http://schemas.openxmlformats.org/officeDocument/2006/relationships/image" Target="media/image92.wmf"/><Relationship Id="rId205" Type="http://schemas.openxmlformats.org/officeDocument/2006/relationships/theme" Target="theme/theme1.xml"/><Relationship Id="rId16" Type="http://schemas.openxmlformats.org/officeDocument/2006/relationships/oleObject" Target="embeddings/oleObject1.bin"/><Relationship Id="rId107" Type="http://schemas.openxmlformats.org/officeDocument/2006/relationships/image" Target="media/image46.wmf"/><Relationship Id="rId11" Type="http://schemas.openxmlformats.org/officeDocument/2006/relationships/hyperlink" Target="mailto:abdelghani.saouab@univ-lehavre.fr" TargetMode="External"/><Relationship Id="rId32" Type="http://schemas.openxmlformats.org/officeDocument/2006/relationships/oleObject" Target="embeddings/oleObject9.bin"/><Relationship Id="rId37" Type="http://schemas.openxmlformats.org/officeDocument/2006/relationships/image" Target="media/image12.wmf"/><Relationship Id="rId53" Type="http://schemas.openxmlformats.org/officeDocument/2006/relationships/image" Target="media/image20.wmf"/><Relationship Id="rId58" Type="http://schemas.openxmlformats.org/officeDocument/2006/relationships/oleObject" Target="embeddings/oleObject22.bin"/><Relationship Id="rId74" Type="http://schemas.openxmlformats.org/officeDocument/2006/relationships/image" Target="media/image30.wmf"/><Relationship Id="rId79" Type="http://schemas.openxmlformats.org/officeDocument/2006/relationships/oleObject" Target="embeddings/oleObject33.bin"/><Relationship Id="rId102" Type="http://schemas.openxmlformats.org/officeDocument/2006/relationships/image" Target="media/image44.wmf"/><Relationship Id="rId123" Type="http://schemas.openxmlformats.org/officeDocument/2006/relationships/oleObject" Target="embeddings/oleObject55.bin"/><Relationship Id="rId128" Type="http://schemas.openxmlformats.org/officeDocument/2006/relationships/image" Target="media/image57.png"/><Relationship Id="rId144" Type="http://schemas.openxmlformats.org/officeDocument/2006/relationships/oleObject" Target="embeddings/oleObject65.bin"/><Relationship Id="rId149" Type="http://schemas.openxmlformats.org/officeDocument/2006/relationships/image" Target="media/image68.png"/><Relationship Id="rId5" Type="http://schemas.openxmlformats.org/officeDocument/2006/relationships/webSettings" Target="webSettings.xml"/><Relationship Id="rId90" Type="http://schemas.openxmlformats.org/officeDocument/2006/relationships/image" Target="media/image38.wmf"/><Relationship Id="rId95" Type="http://schemas.openxmlformats.org/officeDocument/2006/relationships/oleObject" Target="embeddings/oleObject41.bin"/><Relationship Id="rId160" Type="http://schemas.openxmlformats.org/officeDocument/2006/relationships/image" Target="media/image75.wmf"/><Relationship Id="rId165" Type="http://schemas.openxmlformats.org/officeDocument/2006/relationships/oleObject" Target="embeddings/oleObject74.bin"/><Relationship Id="rId181" Type="http://schemas.openxmlformats.org/officeDocument/2006/relationships/oleObject" Target="embeddings/oleObject82.bin"/><Relationship Id="rId186" Type="http://schemas.openxmlformats.org/officeDocument/2006/relationships/image" Target="media/image89.png"/><Relationship Id="rId22" Type="http://schemas.openxmlformats.org/officeDocument/2006/relationships/oleObject" Target="embeddings/oleObject4.bin"/><Relationship Id="rId27" Type="http://schemas.openxmlformats.org/officeDocument/2006/relationships/image" Target="media/image7.wmf"/><Relationship Id="rId43" Type="http://schemas.openxmlformats.org/officeDocument/2006/relationships/image" Target="media/image15.wmf"/><Relationship Id="rId48" Type="http://schemas.openxmlformats.org/officeDocument/2006/relationships/oleObject" Target="embeddings/oleObject17.bin"/><Relationship Id="rId64" Type="http://schemas.openxmlformats.org/officeDocument/2006/relationships/image" Target="media/image25.wmf"/><Relationship Id="rId69" Type="http://schemas.openxmlformats.org/officeDocument/2006/relationships/oleObject" Target="embeddings/oleObject28.bin"/><Relationship Id="rId113" Type="http://schemas.openxmlformats.org/officeDocument/2006/relationships/oleObject" Target="embeddings/oleObject50.bin"/><Relationship Id="rId118" Type="http://schemas.openxmlformats.org/officeDocument/2006/relationships/image" Target="media/image52.wmf"/><Relationship Id="rId134" Type="http://schemas.openxmlformats.org/officeDocument/2006/relationships/oleObject" Target="embeddings/oleObject60.bin"/><Relationship Id="rId139" Type="http://schemas.openxmlformats.org/officeDocument/2006/relationships/image" Target="media/image63.wmf"/><Relationship Id="rId80" Type="http://schemas.openxmlformats.org/officeDocument/2006/relationships/image" Target="media/image33.wmf"/><Relationship Id="rId85" Type="http://schemas.openxmlformats.org/officeDocument/2006/relationships/oleObject" Target="embeddings/oleObject36.bin"/><Relationship Id="rId150" Type="http://schemas.openxmlformats.org/officeDocument/2006/relationships/image" Target="media/image69.wmf"/><Relationship Id="rId155" Type="http://schemas.openxmlformats.org/officeDocument/2006/relationships/image" Target="media/image72.wmf"/><Relationship Id="rId171" Type="http://schemas.openxmlformats.org/officeDocument/2006/relationships/oleObject" Target="embeddings/oleObject77.bin"/><Relationship Id="rId176" Type="http://schemas.openxmlformats.org/officeDocument/2006/relationships/image" Target="media/image83.wmf"/><Relationship Id="rId192" Type="http://schemas.openxmlformats.org/officeDocument/2006/relationships/oleObject" Target="embeddings/oleObject86.bin"/><Relationship Id="rId197" Type="http://schemas.openxmlformats.org/officeDocument/2006/relationships/image" Target="media/image95.wmf"/><Relationship Id="rId201" Type="http://schemas.openxmlformats.org/officeDocument/2006/relationships/image" Target="media/image97.wmf"/><Relationship Id="rId12" Type="http://schemas.openxmlformats.org/officeDocument/2006/relationships/hyperlink" Target="mailto:abdelghani.saouab@univ-lehavre.fr" TargetMode="External"/><Relationship Id="rId17" Type="http://schemas.openxmlformats.org/officeDocument/2006/relationships/image" Target="media/image2.wmf"/><Relationship Id="rId33" Type="http://schemas.openxmlformats.org/officeDocument/2006/relationships/image" Target="media/image10.wmf"/><Relationship Id="rId38" Type="http://schemas.openxmlformats.org/officeDocument/2006/relationships/oleObject" Target="embeddings/oleObject12.bin"/><Relationship Id="rId59" Type="http://schemas.openxmlformats.org/officeDocument/2006/relationships/oleObject" Target="embeddings/oleObject23.bin"/><Relationship Id="rId103" Type="http://schemas.openxmlformats.org/officeDocument/2006/relationships/oleObject" Target="embeddings/oleObject45.bin"/><Relationship Id="rId108" Type="http://schemas.openxmlformats.org/officeDocument/2006/relationships/oleObject" Target="embeddings/oleObject48.bin"/><Relationship Id="rId124" Type="http://schemas.openxmlformats.org/officeDocument/2006/relationships/image" Target="media/image55.wmf"/><Relationship Id="rId129" Type="http://schemas.openxmlformats.org/officeDocument/2006/relationships/image" Target="media/image58.wmf"/><Relationship Id="rId54" Type="http://schemas.openxmlformats.org/officeDocument/2006/relationships/oleObject" Target="embeddings/oleObject20.bin"/><Relationship Id="rId70" Type="http://schemas.openxmlformats.org/officeDocument/2006/relationships/image" Target="media/image28.wmf"/><Relationship Id="rId75" Type="http://schemas.openxmlformats.org/officeDocument/2006/relationships/oleObject" Target="embeddings/oleObject31.bin"/><Relationship Id="rId91" Type="http://schemas.openxmlformats.org/officeDocument/2006/relationships/oleObject" Target="embeddings/oleObject39.bin"/><Relationship Id="rId96" Type="http://schemas.openxmlformats.org/officeDocument/2006/relationships/image" Target="media/image41.wmf"/><Relationship Id="rId140" Type="http://schemas.openxmlformats.org/officeDocument/2006/relationships/oleObject" Target="embeddings/oleObject63.bin"/><Relationship Id="rId145" Type="http://schemas.openxmlformats.org/officeDocument/2006/relationships/image" Target="media/image66.wmf"/><Relationship Id="rId161" Type="http://schemas.openxmlformats.org/officeDocument/2006/relationships/oleObject" Target="embeddings/oleObject72.bin"/><Relationship Id="rId166" Type="http://schemas.openxmlformats.org/officeDocument/2006/relationships/image" Target="media/image78.wmf"/><Relationship Id="rId182" Type="http://schemas.openxmlformats.org/officeDocument/2006/relationships/image" Target="media/image86.png"/><Relationship Id="rId187" Type="http://schemas.openxmlformats.org/officeDocument/2006/relationships/oleObject" Target="embeddings/oleObject84.bin"/><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5.wmf"/><Relationship Id="rId28" Type="http://schemas.openxmlformats.org/officeDocument/2006/relationships/oleObject" Target="embeddings/oleObject7.bin"/><Relationship Id="rId49" Type="http://schemas.openxmlformats.org/officeDocument/2006/relationships/image" Target="media/image18.wmf"/><Relationship Id="rId114" Type="http://schemas.openxmlformats.org/officeDocument/2006/relationships/image" Target="media/image50.wmf"/><Relationship Id="rId119" Type="http://schemas.openxmlformats.org/officeDocument/2006/relationships/oleObject" Target="embeddings/oleObject53.bin"/><Relationship Id="rId44" Type="http://schemas.openxmlformats.org/officeDocument/2006/relationships/oleObject" Target="embeddings/oleObject15.bin"/><Relationship Id="rId60" Type="http://schemas.openxmlformats.org/officeDocument/2006/relationships/image" Target="media/image23.wmf"/><Relationship Id="rId65" Type="http://schemas.openxmlformats.org/officeDocument/2006/relationships/oleObject" Target="embeddings/oleObject26.bin"/><Relationship Id="rId81" Type="http://schemas.openxmlformats.org/officeDocument/2006/relationships/oleObject" Target="embeddings/oleObject34.bin"/><Relationship Id="rId86" Type="http://schemas.openxmlformats.org/officeDocument/2006/relationships/image" Target="media/image36.wmf"/><Relationship Id="rId130" Type="http://schemas.openxmlformats.org/officeDocument/2006/relationships/oleObject" Target="embeddings/oleObject58.bin"/><Relationship Id="rId135" Type="http://schemas.openxmlformats.org/officeDocument/2006/relationships/image" Target="media/image61.wmf"/><Relationship Id="rId151" Type="http://schemas.openxmlformats.org/officeDocument/2006/relationships/oleObject" Target="embeddings/oleObject68.bin"/><Relationship Id="rId156" Type="http://schemas.openxmlformats.org/officeDocument/2006/relationships/oleObject" Target="embeddings/oleObject70.bin"/><Relationship Id="rId177" Type="http://schemas.openxmlformats.org/officeDocument/2006/relationships/oleObject" Target="embeddings/oleObject80.bin"/><Relationship Id="rId198" Type="http://schemas.openxmlformats.org/officeDocument/2006/relationships/oleObject" Target="embeddings/oleObject89.bin"/><Relationship Id="rId172" Type="http://schemas.openxmlformats.org/officeDocument/2006/relationships/image" Target="media/image81.wmf"/><Relationship Id="rId193" Type="http://schemas.openxmlformats.org/officeDocument/2006/relationships/image" Target="media/image93.wmf"/><Relationship Id="rId202" Type="http://schemas.openxmlformats.org/officeDocument/2006/relationships/oleObject" Target="embeddings/oleObject91.bin"/><Relationship Id="rId13" Type="http://schemas.openxmlformats.org/officeDocument/2006/relationships/header" Target="header1.xml"/><Relationship Id="rId18" Type="http://schemas.openxmlformats.org/officeDocument/2006/relationships/oleObject" Target="embeddings/oleObject2.bin"/><Relationship Id="rId39" Type="http://schemas.openxmlformats.org/officeDocument/2006/relationships/image" Target="media/image13.wmf"/><Relationship Id="rId109" Type="http://schemas.openxmlformats.org/officeDocument/2006/relationships/image" Target="media/image47.png"/><Relationship Id="rId34" Type="http://schemas.openxmlformats.org/officeDocument/2006/relationships/oleObject" Target="embeddings/oleObject10.bin"/><Relationship Id="rId50" Type="http://schemas.openxmlformats.org/officeDocument/2006/relationships/oleObject" Target="embeddings/oleObject18.bin"/><Relationship Id="rId55" Type="http://schemas.openxmlformats.org/officeDocument/2006/relationships/image" Target="media/image21.wmf"/><Relationship Id="rId76" Type="http://schemas.openxmlformats.org/officeDocument/2006/relationships/image" Target="media/image31.wmf"/><Relationship Id="rId97" Type="http://schemas.openxmlformats.org/officeDocument/2006/relationships/oleObject" Target="embeddings/oleObject42.bin"/><Relationship Id="rId104" Type="http://schemas.openxmlformats.org/officeDocument/2006/relationships/oleObject" Target="embeddings/oleObject46.bin"/><Relationship Id="rId120" Type="http://schemas.openxmlformats.org/officeDocument/2006/relationships/image" Target="media/image53.wmf"/><Relationship Id="rId125" Type="http://schemas.openxmlformats.org/officeDocument/2006/relationships/oleObject" Target="embeddings/oleObject56.bin"/><Relationship Id="rId141" Type="http://schemas.openxmlformats.org/officeDocument/2006/relationships/image" Target="media/image64.wmf"/><Relationship Id="rId146" Type="http://schemas.openxmlformats.org/officeDocument/2006/relationships/oleObject" Target="embeddings/oleObject66.bin"/><Relationship Id="rId167" Type="http://schemas.openxmlformats.org/officeDocument/2006/relationships/oleObject" Target="embeddings/oleObject75.bin"/><Relationship Id="rId188" Type="http://schemas.openxmlformats.org/officeDocument/2006/relationships/image" Target="media/image90.png"/><Relationship Id="rId7" Type="http://schemas.openxmlformats.org/officeDocument/2006/relationships/endnotes" Target="endnotes.xml"/><Relationship Id="rId71" Type="http://schemas.openxmlformats.org/officeDocument/2006/relationships/oleObject" Target="embeddings/oleObject29.bin"/><Relationship Id="rId92" Type="http://schemas.openxmlformats.org/officeDocument/2006/relationships/image" Target="media/image39.wmf"/><Relationship Id="rId162" Type="http://schemas.openxmlformats.org/officeDocument/2006/relationships/image" Target="media/image76.wmf"/><Relationship Id="rId183" Type="http://schemas.openxmlformats.org/officeDocument/2006/relationships/image" Target="media/image87.wmf"/><Relationship Id="rId2" Type="http://schemas.openxmlformats.org/officeDocument/2006/relationships/numbering" Target="numbering.xml"/><Relationship Id="rId29" Type="http://schemas.openxmlformats.org/officeDocument/2006/relationships/image" Target="media/image8.wmf"/><Relationship Id="rId24" Type="http://schemas.openxmlformats.org/officeDocument/2006/relationships/oleObject" Target="embeddings/oleObject5.bin"/><Relationship Id="rId40" Type="http://schemas.openxmlformats.org/officeDocument/2006/relationships/oleObject" Target="embeddings/oleObject13.bin"/><Relationship Id="rId45" Type="http://schemas.openxmlformats.org/officeDocument/2006/relationships/image" Target="media/image16.wmf"/><Relationship Id="rId66" Type="http://schemas.openxmlformats.org/officeDocument/2006/relationships/image" Target="media/image26.wmf"/><Relationship Id="rId87" Type="http://schemas.openxmlformats.org/officeDocument/2006/relationships/oleObject" Target="embeddings/oleObject37.bin"/><Relationship Id="rId110" Type="http://schemas.openxmlformats.org/officeDocument/2006/relationships/image" Target="media/image48.wmf"/><Relationship Id="rId115" Type="http://schemas.openxmlformats.org/officeDocument/2006/relationships/oleObject" Target="embeddings/oleObject51.bin"/><Relationship Id="rId131" Type="http://schemas.openxmlformats.org/officeDocument/2006/relationships/image" Target="media/image59.wmf"/><Relationship Id="rId136" Type="http://schemas.openxmlformats.org/officeDocument/2006/relationships/oleObject" Target="embeddings/oleObject61.bin"/><Relationship Id="rId157" Type="http://schemas.openxmlformats.org/officeDocument/2006/relationships/image" Target="media/image73.png"/><Relationship Id="rId178" Type="http://schemas.openxmlformats.org/officeDocument/2006/relationships/image" Target="media/image84.wmf"/><Relationship Id="rId61" Type="http://schemas.openxmlformats.org/officeDocument/2006/relationships/oleObject" Target="embeddings/oleObject24.bin"/><Relationship Id="rId82" Type="http://schemas.openxmlformats.org/officeDocument/2006/relationships/image" Target="media/image34.wmf"/><Relationship Id="rId152" Type="http://schemas.openxmlformats.org/officeDocument/2006/relationships/image" Target="media/image70.wmf"/><Relationship Id="rId173" Type="http://schemas.openxmlformats.org/officeDocument/2006/relationships/oleObject" Target="embeddings/oleObject78.bin"/><Relationship Id="rId194" Type="http://schemas.openxmlformats.org/officeDocument/2006/relationships/oleObject" Target="embeddings/oleObject87.bin"/><Relationship Id="rId199" Type="http://schemas.openxmlformats.org/officeDocument/2006/relationships/image" Target="media/image96.wmf"/><Relationship Id="rId203" Type="http://schemas.openxmlformats.org/officeDocument/2006/relationships/image" Target="media/image98.png"/><Relationship Id="rId19" Type="http://schemas.openxmlformats.org/officeDocument/2006/relationships/image" Target="media/image3.wmf"/><Relationship Id="rId14" Type="http://schemas.openxmlformats.org/officeDocument/2006/relationships/header" Target="header2.xml"/><Relationship Id="rId30" Type="http://schemas.openxmlformats.org/officeDocument/2006/relationships/oleObject" Target="embeddings/oleObject8.bin"/><Relationship Id="rId35" Type="http://schemas.openxmlformats.org/officeDocument/2006/relationships/image" Target="media/image11.wmf"/><Relationship Id="rId56" Type="http://schemas.openxmlformats.org/officeDocument/2006/relationships/oleObject" Target="embeddings/oleObject21.bin"/><Relationship Id="rId77" Type="http://schemas.openxmlformats.org/officeDocument/2006/relationships/oleObject" Target="embeddings/oleObject32.bin"/><Relationship Id="rId100" Type="http://schemas.openxmlformats.org/officeDocument/2006/relationships/image" Target="media/image43.wmf"/><Relationship Id="rId105" Type="http://schemas.openxmlformats.org/officeDocument/2006/relationships/image" Target="media/image45.wmf"/><Relationship Id="rId126" Type="http://schemas.openxmlformats.org/officeDocument/2006/relationships/image" Target="media/image56.wmf"/><Relationship Id="rId147" Type="http://schemas.openxmlformats.org/officeDocument/2006/relationships/image" Target="media/image67.wmf"/><Relationship Id="rId168" Type="http://schemas.openxmlformats.org/officeDocument/2006/relationships/image" Target="media/image79.wmf"/><Relationship Id="rId8" Type="http://schemas.openxmlformats.org/officeDocument/2006/relationships/hyperlink" Target="mailto:djebara.youcef@gmail.com" TargetMode="External"/><Relationship Id="rId51" Type="http://schemas.openxmlformats.org/officeDocument/2006/relationships/image" Target="media/image19.wmf"/><Relationship Id="rId72" Type="http://schemas.openxmlformats.org/officeDocument/2006/relationships/image" Target="media/image29.wmf"/><Relationship Id="rId93" Type="http://schemas.openxmlformats.org/officeDocument/2006/relationships/oleObject" Target="embeddings/oleObject40.bin"/><Relationship Id="rId98" Type="http://schemas.openxmlformats.org/officeDocument/2006/relationships/image" Target="media/image42.wmf"/><Relationship Id="rId121" Type="http://schemas.openxmlformats.org/officeDocument/2006/relationships/oleObject" Target="embeddings/oleObject54.bin"/><Relationship Id="rId142" Type="http://schemas.openxmlformats.org/officeDocument/2006/relationships/oleObject" Target="embeddings/oleObject64.bin"/><Relationship Id="rId163" Type="http://schemas.openxmlformats.org/officeDocument/2006/relationships/oleObject" Target="embeddings/oleObject73.bin"/><Relationship Id="rId184" Type="http://schemas.openxmlformats.org/officeDocument/2006/relationships/oleObject" Target="embeddings/oleObject83.bin"/><Relationship Id="rId189" Type="http://schemas.openxmlformats.org/officeDocument/2006/relationships/image" Target="media/image91.wmf"/><Relationship Id="rId3" Type="http://schemas.openxmlformats.org/officeDocument/2006/relationships/styles" Target="styles.xml"/><Relationship Id="rId25" Type="http://schemas.openxmlformats.org/officeDocument/2006/relationships/image" Target="media/image6.wmf"/><Relationship Id="rId46" Type="http://schemas.openxmlformats.org/officeDocument/2006/relationships/oleObject" Target="embeddings/oleObject16.bin"/><Relationship Id="rId67" Type="http://schemas.openxmlformats.org/officeDocument/2006/relationships/oleObject" Target="embeddings/oleObject27.bin"/><Relationship Id="rId116" Type="http://schemas.openxmlformats.org/officeDocument/2006/relationships/image" Target="media/image51.wmf"/><Relationship Id="rId137" Type="http://schemas.openxmlformats.org/officeDocument/2006/relationships/image" Target="media/image62.wmf"/><Relationship Id="rId158" Type="http://schemas.openxmlformats.org/officeDocument/2006/relationships/image" Target="media/image74.wmf"/><Relationship Id="rId20" Type="http://schemas.openxmlformats.org/officeDocument/2006/relationships/oleObject" Target="embeddings/oleObject3.bin"/><Relationship Id="rId41" Type="http://schemas.openxmlformats.org/officeDocument/2006/relationships/image" Target="media/image14.wmf"/><Relationship Id="rId62" Type="http://schemas.openxmlformats.org/officeDocument/2006/relationships/image" Target="media/image24.wmf"/><Relationship Id="rId83" Type="http://schemas.openxmlformats.org/officeDocument/2006/relationships/oleObject" Target="embeddings/oleObject35.bin"/><Relationship Id="rId88" Type="http://schemas.openxmlformats.org/officeDocument/2006/relationships/image" Target="media/image37.wmf"/><Relationship Id="rId111" Type="http://schemas.openxmlformats.org/officeDocument/2006/relationships/oleObject" Target="embeddings/oleObject49.bin"/><Relationship Id="rId132" Type="http://schemas.openxmlformats.org/officeDocument/2006/relationships/oleObject" Target="embeddings/oleObject59.bin"/><Relationship Id="rId153" Type="http://schemas.openxmlformats.org/officeDocument/2006/relationships/oleObject" Target="embeddings/oleObject69.bin"/><Relationship Id="rId174" Type="http://schemas.openxmlformats.org/officeDocument/2006/relationships/image" Target="media/image82.wmf"/><Relationship Id="rId179" Type="http://schemas.openxmlformats.org/officeDocument/2006/relationships/oleObject" Target="embeddings/oleObject81.bin"/><Relationship Id="rId195" Type="http://schemas.openxmlformats.org/officeDocument/2006/relationships/image" Target="media/image94.wmf"/><Relationship Id="rId190" Type="http://schemas.openxmlformats.org/officeDocument/2006/relationships/oleObject" Target="embeddings/oleObject85.bin"/><Relationship Id="rId204" Type="http://schemas.openxmlformats.org/officeDocument/2006/relationships/fontTable" Target="fontTable.xml"/><Relationship Id="rId15" Type="http://schemas.openxmlformats.org/officeDocument/2006/relationships/image" Target="media/image1.wmf"/><Relationship Id="rId36" Type="http://schemas.openxmlformats.org/officeDocument/2006/relationships/oleObject" Target="embeddings/oleObject11.bin"/><Relationship Id="rId57" Type="http://schemas.openxmlformats.org/officeDocument/2006/relationships/image" Target="media/image22.wmf"/><Relationship Id="rId106" Type="http://schemas.openxmlformats.org/officeDocument/2006/relationships/oleObject" Target="embeddings/oleObject47.bin"/><Relationship Id="rId127" Type="http://schemas.openxmlformats.org/officeDocument/2006/relationships/oleObject" Target="embeddings/oleObject57.bin"/><Relationship Id="rId10" Type="http://schemas.openxmlformats.org/officeDocument/2006/relationships/hyperlink" Target="mailto:toufik.kanit@univ-lille1.fr" TargetMode="External"/><Relationship Id="rId31" Type="http://schemas.openxmlformats.org/officeDocument/2006/relationships/image" Target="media/image9.wmf"/><Relationship Id="rId52" Type="http://schemas.openxmlformats.org/officeDocument/2006/relationships/oleObject" Target="embeddings/oleObject19.bin"/><Relationship Id="rId73" Type="http://schemas.openxmlformats.org/officeDocument/2006/relationships/oleObject" Target="embeddings/oleObject30.bin"/><Relationship Id="rId78" Type="http://schemas.openxmlformats.org/officeDocument/2006/relationships/image" Target="media/image32.wmf"/><Relationship Id="rId94" Type="http://schemas.openxmlformats.org/officeDocument/2006/relationships/image" Target="media/image40.wmf"/><Relationship Id="rId99" Type="http://schemas.openxmlformats.org/officeDocument/2006/relationships/oleObject" Target="embeddings/oleObject43.bin"/><Relationship Id="rId101" Type="http://schemas.openxmlformats.org/officeDocument/2006/relationships/oleObject" Target="embeddings/oleObject44.bin"/><Relationship Id="rId122" Type="http://schemas.openxmlformats.org/officeDocument/2006/relationships/image" Target="media/image54.wmf"/><Relationship Id="rId143" Type="http://schemas.openxmlformats.org/officeDocument/2006/relationships/image" Target="media/image65.wmf"/><Relationship Id="rId148" Type="http://schemas.openxmlformats.org/officeDocument/2006/relationships/oleObject" Target="embeddings/oleObject67.bin"/><Relationship Id="rId164" Type="http://schemas.openxmlformats.org/officeDocument/2006/relationships/image" Target="media/image77.wmf"/><Relationship Id="rId169" Type="http://schemas.openxmlformats.org/officeDocument/2006/relationships/oleObject" Target="embeddings/oleObject76.bin"/><Relationship Id="rId185" Type="http://schemas.openxmlformats.org/officeDocument/2006/relationships/image" Target="media/image88.emf"/><Relationship Id="rId4" Type="http://schemas.openxmlformats.org/officeDocument/2006/relationships/settings" Target="settings.xml"/><Relationship Id="rId9" Type="http://schemas.openxmlformats.org/officeDocument/2006/relationships/hyperlink" Target="mailto:abdellatif.imad@polytech-lille.fr" TargetMode="External"/><Relationship Id="rId180" Type="http://schemas.openxmlformats.org/officeDocument/2006/relationships/image" Target="media/image85.wmf"/><Relationship Id="rId26" Type="http://schemas.openxmlformats.org/officeDocument/2006/relationships/oleObject" Target="embeddings/oleObject6.bin"/><Relationship Id="rId47" Type="http://schemas.openxmlformats.org/officeDocument/2006/relationships/image" Target="media/image17.wmf"/><Relationship Id="rId68" Type="http://schemas.openxmlformats.org/officeDocument/2006/relationships/image" Target="media/image27.wmf"/><Relationship Id="rId89" Type="http://schemas.openxmlformats.org/officeDocument/2006/relationships/oleObject" Target="embeddings/oleObject38.bin"/><Relationship Id="rId112" Type="http://schemas.openxmlformats.org/officeDocument/2006/relationships/image" Target="media/image49.wmf"/><Relationship Id="rId133" Type="http://schemas.openxmlformats.org/officeDocument/2006/relationships/image" Target="media/image60.wmf"/><Relationship Id="rId154" Type="http://schemas.openxmlformats.org/officeDocument/2006/relationships/image" Target="media/image71.png"/><Relationship Id="rId175" Type="http://schemas.openxmlformats.org/officeDocument/2006/relationships/oleObject" Target="embeddings/oleObject79.bin"/><Relationship Id="rId196" Type="http://schemas.openxmlformats.org/officeDocument/2006/relationships/oleObject" Target="embeddings/oleObject88.bin"/><Relationship Id="rId200" Type="http://schemas.openxmlformats.org/officeDocument/2006/relationships/oleObject" Target="embeddings/oleObject90.bin"/></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023527-C8FF-4635-9F90-9299444C1F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8</Pages>
  <Words>4531</Words>
  <Characters>24921</Characters>
  <Application>Microsoft Office Word</Application>
  <DocSecurity>0</DocSecurity>
  <Lines>207</Lines>
  <Paragraphs>58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29394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accer</dc:creator>
  <cp:lastModifiedBy>YOUCEF</cp:lastModifiedBy>
  <cp:revision>12</cp:revision>
  <cp:lastPrinted>2016-11-06T20:33:00Z</cp:lastPrinted>
  <dcterms:created xsi:type="dcterms:W3CDTF">2016-12-15T17:17:00Z</dcterms:created>
  <dcterms:modified xsi:type="dcterms:W3CDTF">2016-12-15T17:24:00Z</dcterms:modified>
</cp:coreProperties>
</file>